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7016" w:rsidRPr="00C7724E" w:rsidRDefault="00C7724E" w:rsidP="001B0E9D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C7724E">
        <w:rPr>
          <w:rFonts w:ascii="Times New Roman" w:hAnsi="Times New Roman" w:cs="Times New Roman"/>
          <w:sz w:val="28"/>
          <w:szCs w:val="28"/>
        </w:rPr>
        <w:t xml:space="preserve">3 </w:t>
      </w:r>
      <w:r w:rsidR="002D7016" w:rsidRPr="00C7724E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Проектирование плана трассы автомобильной дороги</w:t>
      </w:r>
    </w:p>
    <w:p w:rsidR="00C7724E" w:rsidRPr="00C7724E" w:rsidRDefault="00C7724E" w:rsidP="001B0E9D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</w:p>
    <w:p w:rsidR="00C7724E" w:rsidRPr="00C7724E" w:rsidRDefault="00DA0538" w:rsidP="00DA0538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bookmarkStart w:id="0" w:name="_Toc195895258"/>
      <w:r>
        <w:rPr>
          <w:rFonts w:ascii="Times New Roman" w:hAnsi="Times New Roman"/>
          <w:b w:val="0"/>
          <w:sz w:val="28"/>
          <w:szCs w:val="28"/>
        </w:rPr>
        <w:t>3</w:t>
      </w:r>
      <w:r w:rsidR="00C7724E" w:rsidRPr="00C7724E">
        <w:rPr>
          <w:rFonts w:ascii="Times New Roman" w:hAnsi="Times New Roman"/>
          <w:b w:val="0"/>
          <w:sz w:val="28"/>
          <w:szCs w:val="28"/>
        </w:rPr>
        <w:t>.1 Обоснование плана трассы</w:t>
      </w:r>
      <w:bookmarkEnd w:id="0"/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Проектирование автодороги в плане заключается в выборе вариантов трассы по карте (основного хода и вариантов), обосновании их, назначении радиусов кривых в зависимости от местных условий, сравнении вариантов и в оформлении плана на карте. Общее направление трассы дороги назначают в соответствии с заданием – между начальным, конечным и промежуточными пунктами. Выбор трассы между этими пунктами производят с учетом выше определенных технических требований, рельефа местности, контурных препятствий, грунтогидрологических и других условий.</w:t>
      </w: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Чтобы правильно выбрать трассу, необходимо предварительно изучить местность по карте и отработать карту.</w:t>
      </w: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В результате:</w:t>
      </w:r>
    </w:p>
    <w:p w:rsidR="00C7724E" w:rsidRPr="00C7724E" w:rsidRDefault="00C7724E" w:rsidP="00C7724E">
      <w:pPr>
        <w:widowControl w:val="0"/>
        <w:numPr>
          <w:ilvl w:val="0"/>
          <w:numId w:val="5"/>
        </w:numPr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изучить колебания высотных отметок по трассе, низкие и высокие отметки, характерные горизонтали, хребты, лощины;</w:t>
      </w:r>
    </w:p>
    <w:p w:rsidR="00C7724E" w:rsidRPr="00C7724E" w:rsidRDefault="00C7724E" w:rsidP="00C7724E">
      <w:pPr>
        <w:widowControl w:val="0"/>
        <w:numPr>
          <w:ilvl w:val="0"/>
          <w:numId w:val="5"/>
        </w:numPr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определить наличие и характер рек, ручьев, суходолов и пойменных участков;</w:t>
      </w:r>
    </w:p>
    <w:p w:rsidR="00C7724E" w:rsidRPr="00C7724E" w:rsidRDefault="00C7724E" w:rsidP="00C7724E">
      <w:pPr>
        <w:widowControl w:val="0"/>
        <w:numPr>
          <w:ilvl w:val="0"/>
          <w:numId w:val="5"/>
        </w:numPr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выявить фиксированные точки, т.е. возможные места переходов через реки, суходолы и пересечения с автомобильными и железными дорогами;</w:t>
      </w:r>
    </w:p>
    <w:p w:rsidR="00C7724E" w:rsidRPr="00C7724E" w:rsidRDefault="00C7724E" w:rsidP="00C7724E">
      <w:pPr>
        <w:widowControl w:val="0"/>
        <w:numPr>
          <w:ilvl w:val="0"/>
          <w:numId w:val="5"/>
        </w:numPr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наметить точки обхода контурных и высотных препятствий.</w:t>
      </w: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Детальное изучение указанных выше факторов позволит в дальнейшем выбрать несколько вариантов трассы и обосновать один из них как оптимальный.</w:t>
      </w: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Во всех случаях следует стремиться к наименьшему отклонению трассы от воздушной линии, обеспечивая минимальные затраты на строительство участка дороги и удобство ее эксплуатации.</w:t>
      </w: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Трассирование ведут обычно в следующем порядке:</w:t>
      </w:r>
    </w:p>
    <w:p w:rsidR="00C7724E" w:rsidRPr="00C7724E" w:rsidRDefault="00C7724E" w:rsidP="00C7724E">
      <w:pPr>
        <w:widowControl w:val="0"/>
        <w:numPr>
          <w:ilvl w:val="0"/>
          <w:numId w:val="5"/>
        </w:numPr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вблизи воздушной линии, в зависимости от характера местности, намечают пункты преодоления препятствий (высотные и контурные), рациональные места преодоления водных преград и населенных пунктов, используют участки существующих дорог, удобные для их использования.</w:t>
      </w: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Различные комбинации, использования фиксированных точек и попутных участков существующих дорог будут являться вариантами возможного направления трассы дороги. Из намеченного множества направлений выбирают два-три конкурентно-способных, допускающих возможность трассирования с уклоном, не превышающим предельно-допустимого, с минимальными объемами работ на пересечениях с препятствиями и заграждениями. Итак, с целью обоснования плана трассы необходимо произвести:</w:t>
      </w:r>
    </w:p>
    <w:p w:rsidR="00C7724E" w:rsidRPr="00C7724E" w:rsidRDefault="00C7724E" w:rsidP="00C7724E">
      <w:pPr>
        <w:widowControl w:val="0"/>
        <w:numPr>
          <w:ilvl w:val="0"/>
          <w:numId w:val="5"/>
        </w:numPr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оценку рельефа местности;</w:t>
      </w:r>
    </w:p>
    <w:p w:rsidR="00C7724E" w:rsidRPr="00C7724E" w:rsidRDefault="00C7724E" w:rsidP="00C7724E">
      <w:pPr>
        <w:widowControl w:val="0"/>
        <w:numPr>
          <w:ilvl w:val="0"/>
          <w:numId w:val="5"/>
        </w:numPr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описание гидрологических усло</w:t>
      </w:r>
      <w:r w:rsidR="009B33C8">
        <w:rPr>
          <w:rFonts w:ascii="Times New Roman" w:hAnsi="Times New Roman" w:cs="Times New Roman"/>
          <w:sz w:val="28"/>
          <w:szCs w:val="28"/>
        </w:rPr>
        <w:t>вий (проложения</w:t>
      </w:r>
      <w:r w:rsidRPr="00C7724E">
        <w:rPr>
          <w:rFonts w:ascii="Times New Roman" w:hAnsi="Times New Roman" w:cs="Times New Roman"/>
          <w:sz w:val="28"/>
          <w:szCs w:val="28"/>
        </w:rPr>
        <w:t xml:space="preserve"> трассы по сухим местам, по водоразделам, пересечение логов в верхней части с целью уменьшения расчетного расхода воды при определении отверстия трубы);</w:t>
      </w:r>
    </w:p>
    <w:p w:rsidR="00C7724E" w:rsidRPr="00C7724E" w:rsidRDefault="00C7724E" w:rsidP="00C7724E">
      <w:pPr>
        <w:widowControl w:val="0"/>
        <w:numPr>
          <w:ilvl w:val="0"/>
          <w:numId w:val="5"/>
        </w:numPr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 xml:space="preserve">обоснование необходимости проложения трассы через контрольные </w:t>
      </w:r>
      <w:r w:rsidRPr="00C7724E">
        <w:rPr>
          <w:rFonts w:ascii="Times New Roman" w:hAnsi="Times New Roman" w:cs="Times New Roman"/>
          <w:sz w:val="28"/>
          <w:szCs w:val="28"/>
        </w:rPr>
        <w:lastRenderedPageBreak/>
        <w:t>места наиболее удобные для пересечения рек, водоразделов, железных, автомобильных дорог, обход населенных пунктов, лесных массивов;</w:t>
      </w:r>
    </w:p>
    <w:p w:rsidR="00C7724E" w:rsidRPr="00C7724E" w:rsidRDefault="00C7724E" w:rsidP="00C7724E">
      <w:pPr>
        <w:widowControl w:val="0"/>
        <w:numPr>
          <w:ilvl w:val="0"/>
          <w:numId w:val="5"/>
        </w:numPr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оценка снегозаносимости дороги;</w:t>
      </w:r>
    </w:p>
    <w:p w:rsidR="00C7724E" w:rsidRPr="00C7724E" w:rsidRDefault="00C7724E" w:rsidP="00C7724E">
      <w:pPr>
        <w:widowControl w:val="0"/>
        <w:numPr>
          <w:ilvl w:val="0"/>
          <w:numId w:val="5"/>
        </w:numPr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обоснование принятых величин радиусов кривых в плане;</w:t>
      </w:r>
    </w:p>
    <w:p w:rsidR="00C7724E" w:rsidRPr="00C7724E" w:rsidRDefault="00C7724E" w:rsidP="00C7724E">
      <w:pPr>
        <w:widowControl w:val="0"/>
        <w:numPr>
          <w:ilvl w:val="0"/>
          <w:numId w:val="5"/>
        </w:numPr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оценка возможности использования существующих дорог и искусственных сооружений.</w:t>
      </w: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После обоснования принципиального решения по выбору плана трассы и нанесения ее вчерне прямыми линиями на карту, выполняется детальное проектирование плана трассы.</w:t>
      </w:r>
    </w:p>
    <w:p w:rsid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</w:p>
    <w:p w:rsidR="00DA0538" w:rsidRPr="00C7724E" w:rsidRDefault="00DA0538" w:rsidP="00C7724E">
      <w:pPr>
        <w:rPr>
          <w:rFonts w:ascii="Times New Roman" w:hAnsi="Times New Roman" w:cs="Times New Roman"/>
          <w:sz w:val="28"/>
          <w:szCs w:val="28"/>
        </w:rPr>
      </w:pPr>
    </w:p>
    <w:p w:rsidR="00C7724E" w:rsidRPr="00C7724E" w:rsidRDefault="00DA0538" w:rsidP="00DA0538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bookmarkStart w:id="1" w:name="_Toc195895259"/>
      <w:r>
        <w:rPr>
          <w:rFonts w:ascii="Times New Roman" w:hAnsi="Times New Roman"/>
          <w:b w:val="0"/>
          <w:sz w:val="28"/>
          <w:szCs w:val="28"/>
        </w:rPr>
        <w:t>3</w:t>
      </w:r>
      <w:r w:rsidR="00C7724E" w:rsidRPr="00C7724E">
        <w:rPr>
          <w:rFonts w:ascii="Times New Roman" w:hAnsi="Times New Roman"/>
          <w:b w:val="0"/>
          <w:sz w:val="28"/>
          <w:szCs w:val="28"/>
        </w:rPr>
        <w:t>.2 Проектирование плана трассы</w:t>
      </w:r>
      <w:bookmarkEnd w:id="1"/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Как было отмечено выше, перед наметкой вариантов трассы необходимо тщательно изучить карту, масштаб, сечение горизонталей, ситуации в районе проложения трассы, примерные уклоны на участках с густо расположенными горизонталями.</w:t>
      </w: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 xml:space="preserve">Для оценки крутизны склонов местности необходимо предварительно определить минимальное расстояние между смежными горизонталями </w:t>
      </w:r>
      <w:r w:rsidRPr="00C7724E">
        <w:rPr>
          <w:rFonts w:ascii="Times New Roman" w:hAnsi="Times New Roman" w:cs="Times New Roman"/>
          <w:i/>
          <w:sz w:val="28"/>
          <w:szCs w:val="28"/>
          <w:lang w:val="en-US"/>
        </w:rPr>
        <w:t>l</w:t>
      </w:r>
      <w:r w:rsidRPr="00C7724E">
        <w:rPr>
          <w:rFonts w:ascii="Times New Roman" w:hAnsi="Times New Roman" w:cs="Times New Roman"/>
          <w:sz w:val="28"/>
          <w:szCs w:val="28"/>
        </w:rPr>
        <w:t>, соответствующее максимально допустимому продольному уклону для категории проектируемой дороги и масштабу карты. Это расстояние определяют по формуле:</w:t>
      </w:r>
    </w:p>
    <w:p w:rsidR="00C7724E" w:rsidRPr="00C7724E" w:rsidRDefault="00DA0538" w:rsidP="00C7724E">
      <w:pPr>
        <w:jc w:val="center"/>
        <w:rPr>
          <w:rFonts w:ascii="Times New Roman" w:hAnsi="Times New Roman" w:cs="Times New Roman"/>
          <w:sz w:val="28"/>
          <w:szCs w:val="28"/>
        </w:rPr>
      </w:pPr>
      <w:r w:rsidRPr="00DA0538">
        <w:rPr>
          <w:rFonts w:ascii="Times New Roman" w:hAnsi="Times New Roman" w:cs="Times New Roman"/>
          <w:position w:val="-30"/>
          <w:sz w:val="28"/>
          <w:szCs w:val="28"/>
        </w:rPr>
        <w:object w:dxaOrig="106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.25pt;height:33.75pt" o:ole="">
            <v:imagedata r:id="rId7" o:title=""/>
          </v:shape>
          <o:OLEObject Type="Embed" ProgID="Equation.3" ShapeID="_x0000_i1025" DrawAspect="Content" ObjectID="_1641594666" r:id="rId8"/>
        </w:object>
      </w:r>
      <w:r w:rsidR="00C7724E" w:rsidRPr="00C7724E">
        <w:rPr>
          <w:rFonts w:ascii="Times New Roman" w:hAnsi="Times New Roman" w:cs="Times New Roman"/>
          <w:sz w:val="28"/>
          <w:szCs w:val="28"/>
        </w:rPr>
        <w:t>,</w:t>
      </w:r>
      <w:r w:rsidR="00C7724E" w:rsidRPr="00C7724E">
        <w:rPr>
          <w:rFonts w:ascii="Times New Roman" w:hAnsi="Times New Roman" w:cs="Times New Roman"/>
          <w:sz w:val="28"/>
          <w:szCs w:val="28"/>
        </w:rPr>
        <w:tab/>
      </w:r>
      <w:r w:rsidR="00C7724E" w:rsidRPr="00C7724E">
        <w:rPr>
          <w:rFonts w:ascii="Times New Roman" w:hAnsi="Times New Roman" w:cs="Times New Roman"/>
          <w:sz w:val="28"/>
          <w:szCs w:val="28"/>
        </w:rPr>
        <w:tab/>
      </w:r>
      <w:r w:rsidR="00C7724E" w:rsidRPr="00C7724E">
        <w:rPr>
          <w:rFonts w:ascii="Times New Roman" w:hAnsi="Times New Roman" w:cs="Times New Roman"/>
          <w:sz w:val="28"/>
          <w:szCs w:val="28"/>
        </w:rPr>
        <w:tab/>
      </w:r>
      <w:r w:rsidR="00C7724E" w:rsidRPr="00C7724E">
        <w:rPr>
          <w:rFonts w:ascii="Times New Roman" w:hAnsi="Times New Roman" w:cs="Times New Roman"/>
          <w:sz w:val="28"/>
          <w:szCs w:val="28"/>
        </w:rPr>
        <w:tab/>
      </w:r>
      <w:r w:rsidR="00C7724E" w:rsidRPr="00C7724E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(3.1</w:t>
      </w:r>
      <w:r w:rsidR="00C7724E" w:rsidRPr="00C7724E">
        <w:rPr>
          <w:rFonts w:ascii="Times New Roman" w:hAnsi="Times New Roman" w:cs="Times New Roman"/>
          <w:sz w:val="28"/>
          <w:szCs w:val="28"/>
        </w:rPr>
        <w:t>)</w:t>
      </w: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 xml:space="preserve">где </w:t>
      </w:r>
      <w:r w:rsidRPr="00C7724E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C7724E">
        <w:rPr>
          <w:rFonts w:ascii="Times New Roman" w:hAnsi="Times New Roman" w:cs="Times New Roman"/>
          <w:sz w:val="28"/>
          <w:szCs w:val="28"/>
        </w:rPr>
        <w:t xml:space="preserve"> – сечение горизонталей, м;</w:t>
      </w: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C7724E">
        <w:rPr>
          <w:rFonts w:ascii="Times New Roman" w:hAnsi="Times New Roman" w:cs="Times New Roman"/>
          <w:sz w:val="28"/>
          <w:szCs w:val="28"/>
        </w:rPr>
        <w:t xml:space="preserve"> </w:t>
      </w:r>
      <w:r w:rsidRPr="00C7724E">
        <w:rPr>
          <w:rFonts w:ascii="Times New Roman" w:hAnsi="Times New Roman" w:cs="Times New Roman"/>
          <w:sz w:val="28"/>
          <w:szCs w:val="28"/>
          <w:lang w:val="en-US"/>
        </w:rPr>
        <w:t>max</w:t>
      </w:r>
      <w:r w:rsidRPr="00C7724E">
        <w:rPr>
          <w:rFonts w:ascii="Times New Roman" w:hAnsi="Times New Roman" w:cs="Times New Roman"/>
          <w:sz w:val="28"/>
          <w:szCs w:val="28"/>
        </w:rPr>
        <w:t xml:space="preserve"> – максимально допустимый продольный уклон;</w:t>
      </w: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i/>
          <w:sz w:val="28"/>
          <w:szCs w:val="28"/>
        </w:rPr>
        <w:t>М</w:t>
      </w:r>
      <w:r w:rsidRPr="00C7724E">
        <w:rPr>
          <w:rFonts w:ascii="Times New Roman" w:hAnsi="Times New Roman" w:cs="Times New Roman"/>
          <w:sz w:val="28"/>
          <w:szCs w:val="28"/>
        </w:rPr>
        <w:t xml:space="preserve"> – масштаб карты.</w:t>
      </w: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 xml:space="preserve">Например, при масштабе карты 1:25000 и сечении горизонталей через 5м при максимальном продольном уклоне для дороги </w:t>
      </w:r>
      <w:r w:rsidRPr="00C7724E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C7724E">
        <w:rPr>
          <w:rFonts w:ascii="Times New Roman" w:hAnsi="Times New Roman" w:cs="Times New Roman"/>
          <w:sz w:val="28"/>
          <w:szCs w:val="28"/>
        </w:rPr>
        <w:t xml:space="preserve"> категории </w:t>
      </w:r>
      <w:r w:rsidRPr="00C7724E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DA0538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max</w:t>
      </w:r>
      <w:r w:rsidRPr="00C7724E">
        <w:rPr>
          <w:rFonts w:ascii="Times New Roman" w:hAnsi="Times New Roman" w:cs="Times New Roman"/>
          <w:sz w:val="28"/>
          <w:szCs w:val="28"/>
        </w:rPr>
        <w:t>=50</w: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>‰</w:t>
      </w:r>
      <w:r w:rsidRPr="00C7724E">
        <w:rPr>
          <w:rFonts w:ascii="Times New Roman" w:hAnsi="Times New Roman" w:cs="Times New Roman"/>
          <w:sz w:val="28"/>
          <w:szCs w:val="28"/>
        </w:rPr>
        <w:t>.</w:t>
      </w:r>
    </w:p>
    <w:p w:rsidR="00C7724E" w:rsidRPr="00C7724E" w:rsidRDefault="00C7724E" w:rsidP="00C7724E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C7724E">
        <w:rPr>
          <w:rFonts w:ascii="Times New Roman" w:hAnsi="Times New Roman" w:cs="Times New Roman"/>
          <w:position w:val="-28"/>
          <w:sz w:val="28"/>
          <w:szCs w:val="28"/>
        </w:rPr>
        <w:object w:dxaOrig="3940" w:dyaOrig="740">
          <v:shape id="_x0000_i1026" type="#_x0000_t75" style="width:197.25pt;height:36.75pt" o:ole="">
            <v:imagedata r:id="rId9" o:title=""/>
          </v:shape>
          <o:OLEObject Type="Embed" ProgID="Equation.3" ShapeID="_x0000_i1026" DrawAspect="Content" ObjectID="_1641594667" r:id="rId10"/>
        </w:object>
      </w: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По карте намечают ряд вариантов, и наилучшим будет тот, который меньше отклоняется от воздушной линии, т.е. имеет наименьшую степень извилистости трассы, характеризующуюся коэффициентом удлинения трассы, т.е. отношением фактической длины к длине между заданными пунктами по прямой («воздушной линии»). Переходы через реки следует располагать на прямых и узких участках с неширокими поймами.</w:t>
      </w: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Пересечение с существующими дорогами и примыкания к ним необходимо располагать по возможности на свободных ровных площадках и на прямых участках. Угол пересечения не должен быть менее 60</w:t>
      </w:r>
      <w:r w:rsidRPr="00C7724E">
        <w:rPr>
          <w:rFonts w:ascii="Times New Roman" w:hAnsi="Times New Roman" w:cs="Times New Roman"/>
          <w:sz w:val="28"/>
          <w:szCs w:val="28"/>
        </w:rPr>
        <w:sym w:font="Symbol" w:char="F0B0"/>
      </w:r>
      <w:r w:rsidRPr="00C7724E">
        <w:rPr>
          <w:rFonts w:ascii="Times New Roman" w:hAnsi="Times New Roman" w:cs="Times New Roman"/>
          <w:sz w:val="28"/>
          <w:szCs w:val="28"/>
        </w:rPr>
        <w:t xml:space="preserve">. При трассировании следуют учитывать основные характеристики ходов различного типа. Так, при трассировке по водоразделу (рисунок 2.1) получается наименьшее количество водопропускных сооружений, сравнительно небольшие продольные уклоны. </w:t>
      </w:r>
      <w:r w:rsidRPr="00C7724E">
        <w:rPr>
          <w:rFonts w:ascii="Times New Roman" w:hAnsi="Times New Roman" w:cs="Times New Roman"/>
          <w:sz w:val="28"/>
          <w:szCs w:val="28"/>
        </w:rPr>
        <w:lastRenderedPageBreak/>
        <w:t>Трассирование же поперек водоразделов (рисунок 2.2) связано с необходимостью преодоления крутых подъемов, а иногда с устройством значительного количества водопропускных сооружений.</w:t>
      </w: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</w:p>
    <w:p w:rsidR="00C7724E" w:rsidRPr="00C7724E" w:rsidRDefault="00DA0538" w:rsidP="00DA0538">
      <w:pPr>
        <w:jc w:val="center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Рисунок</w:t>
      </w:r>
      <w:r>
        <w:rPr>
          <w:rFonts w:ascii="Times New Roman" w:hAnsi="Times New Roman" w:cs="Times New Roman"/>
          <w:sz w:val="28"/>
          <w:szCs w:val="28"/>
        </w:rPr>
        <w:t xml:space="preserve"> 3</w:t>
      </w:r>
      <w:r w:rsidRPr="00C7724E">
        <w:rPr>
          <w:rFonts w:ascii="Times New Roman" w:hAnsi="Times New Roman" w:cs="Times New Roman"/>
          <w:sz w:val="28"/>
          <w:szCs w:val="28"/>
        </w:rPr>
        <w:t>.1 - Схема проектирования по водоразделу</w:t>
      </w:r>
      <w:r w:rsidRPr="00C7724E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="00C7724E" w:rsidRPr="00C7724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37465</wp:posOffset>
            </wp:positionV>
            <wp:extent cx="5934075" cy="1457325"/>
            <wp:effectExtent l="0" t="0" r="9525" b="9525"/>
            <wp:wrapTopAndBottom/>
            <wp:docPr id="8" name="Рисунок 8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724E" w:rsidRPr="00C7724E" w:rsidRDefault="00C7724E" w:rsidP="00C772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62865</wp:posOffset>
            </wp:positionH>
            <wp:positionV relativeFrom="paragraph">
              <wp:posOffset>-47625</wp:posOffset>
            </wp:positionV>
            <wp:extent cx="5934075" cy="1876425"/>
            <wp:effectExtent l="0" t="0" r="9525" b="9525"/>
            <wp:wrapTopAndBottom/>
            <wp:docPr id="7" name="Рисунок 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724E" w:rsidRDefault="00C7724E" w:rsidP="00C7724E">
      <w:pPr>
        <w:jc w:val="center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Рисунок</w:t>
      </w:r>
      <w:r w:rsidR="00DA0538">
        <w:rPr>
          <w:rFonts w:ascii="Times New Roman" w:hAnsi="Times New Roman" w:cs="Times New Roman"/>
          <w:sz w:val="28"/>
          <w:szCs w:val="28"/>
        </w:rPr>
        <w:t xml:space="preserve"> 3</w:t>
      </w:r>
      <w:r w:rsidRPr="00C7724E">
        <w:rPr>
          <w:rFonts w:ascii="Times New Roman" w:hAnsi="Times New Roman" w:cs="Times New Roman"/>
          <w:sz w:val="28"/>
          <w:szCs w:val="28"/>
        </w:rPr>
        <w:t>.2 - Схема трассирования поперек водораздела</w:t>
      </w:r>
    </w:p>
    <w:p w:rsidR="00DA0538" w:rsidRPr="00C7724E" w:rsidRDefault="00DA0538" w:rsidP="00C7724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Трассирование по долинному ходу влечет за собой большую извилистость трассы, необходимость устройства большого количества искусственных сооружений при небольших продольных уклонах дороги.</w:t>
      </w: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Косогорный ход (рисунок</w:t>
      </w:r>
      <w:r w:rsidR="00DA0538">
        <w:rPr>
          <w:rFonts w:ascii="Times New Roman" w:hAnsi="Times New Roman" w:cs="Times New Roman"/>
          <w:sz w:val="28"/>
          <w:szCs w:val="28"/>
        </w:rPr>
        <w:t xml:space="preserve"> 3</w:t>
      </w:r>
      <w:r w:rsidRPr="00C7724E">
        <w:rPr>
          <w:rFonts w:ascii="Times New Roman" w:hAnsi="Times New Roman" w:cs="Times New Roman"/>
          <w:sz w:val="28"/>
          <w:szCs w:val="28"/>
        </w:rPr>
        <w:t>.3) позволяет значительно снизить продольные уклоны и избежать строительства водопропускных сооружений. Укладку трассы на таких участках с учетом предельно допустимого продольного уклона производят «под раствор циркуля» (наколка линии нулевых работ). Для этого вычисляют шаг трассирования («раствор циркуля» - горизонтальное положение линии с предельно допустимым продольным уклоном, которое соответствует расстоянию между горизонталями при заданном их сечении на карте).</w:t>
      </w: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Величину «раствора циркуля» определяют по формуле:</w:t>
      </w: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</w:p>
    <w:p w:rsidR="00C7724E" w:rsidRPr="00C7724E" w:rsidRDefault="00C7724E" w:rsidP="00C7724E">
      <w:pPr>
        <w:jc w:val="center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position w:val="-34"/>
          <w:sz w:val="28"/>
          <w:szCs w:val="28"/>
        </w:rPr>
        <w:object w:dxaOrig="1460" w:dyaOrig="880">
          <v:shape id="_x0000_i1027" type="#_x0000_t75" style="width:72.75pt;height:44.25pt" o:ole="">
            <v:imagedata r:id="rId13" o:title=""/>
          </v:shape>
          <o:OLEObject Type="Embed" ProgID="Equation.3" ShapeID="_x0000_i1027" DrawAspect="Content" ObjectID="_1641594668" r:id="rId14"/>
        </w:object>
      </w:r>
      <w:r w:rsidRPr="00C7724E">
        <w:rPr>
          <w:rFonts w:ascii="Times New Roman" w:hAnsi="Times New Roman" w:cs="Times New Roman"/>
          <w:sz w:val="28"/>
          <w:szCs w:val="28"/>
        </w:rPr>
        <w:tab/>
      </w:r>
      <w:r w:rsidRPr="00C7724E">
        <w:rPr>
          <w:rFonts w:ascii="Times New Roman" w:hAnsi="Times New Roman" w:cs="Times New Roman"/>
          <w:sz w:val="28"/>
          <w:szCs w:val="28"/>
        </w:rPr>
        <w:tab/>
      </w:r>
      <w:r w:rsidRPr="00C7724E">
        <w:rPr>
          <w:rFonts w:ascii="Times New Roman" w:hAnsi="Times New Roman" w:cs="Times New Roman"/>
          <w:sz w:val="28"/>
          <w:szCs w:val="28"/>
        </w:rPr>
        <w:tab/>
      </w:r>
      <w:r w:rsidRPr="00C7724E">
        <w:rPr>
          <w:rFonts w:ascii="Times New Roman" w:hAnsi="Times New Roman" w:cs="Times New Roman"/>
          <w:sz w:val="28"/>
          <w:szCs w:val="28"/>
        </w:rPr>
        <w:tab/>
      </w:r>
      <w:r w:rsidRPr="00C7724E">
        <w:rPr>
          <w:rFonts w:ascii="Times New Roman" w:hAnsi="Times New Roman" w:cs="Times New Roman"/>
          <w:sz w:val="28"/>
          <w:szCs w:val="28"/>
        </w:rPr>
        <w:tab/>
      </w:r>
      <w:r w:rsidR="00DA0538">
        <w:rPr>
          <w:rFonts w:ascii="Times New Roman" w:hAnsi="Times New Roman" w:cs="Times New Roman"/>
          <w:sz w:val="28"/>
          <w:szCs w:val="28"/>
        </w:rPr>
        <w:t>(3.2</w:t>
      </w:r>
      <w:r w:rsidRPr="00C7724E">
        <w:rPr>
          <w:rFonts w:ascii="Times New Roman" w:hAnsi="Times New Roman" w:cs="Times New Roman"/>
          <w:sz w:val="28"/>
          <w:szCs w:val="28"/>
        </w:rPr>
        <w:t>)</w:t>
      </w:r>
    </w:p>
    <w:p w:rsidR="00C7724E" w:rsidRPr="00C7724E" w:rsidRDefault="00C7724E" w:rsidP="00C7724E">
      <w:pPr>
        <w:jc w:val="right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110490</wp:posOffset>
            </wp:positionH>
            <wp:positionV relativeFrom="paragraph">
              <wp:posOffset>208915</wp:posOffset>
            </wp:positionV>
            <wp:extent cx="5943600" cy="2133600"/>
            <wp:effectExtent l="0" t="0" r="0" b="0"/>
            <wp:wrapTopAndBottom/>
            <wp:docPr id="6" name="Рисунок 6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7724E" w:rsidRPr="00C7724E" w:rsidRDefault="00C7724E" w:rsidP="00C7724E">
      <w:pPr>
        <w:jc w:val="center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Рисунок</w:t>
      </w:r>
      <w:r w:rsidR="00DA0538">
        <w:rPr>
          <w:rFonts w:ascii="Times New Roman" w:hAnsi="Times New Roman" w:cs="Times New Roman"/>
          <w:sz w:val="28"/>
          <w:szCs w:val="28"/>
        </w:rPr>
        <w:t xml:space="preserve"> 3</w:t>
      </w:r>
      <w:r w:rsidRPr="00C7724E">
        <w:rPr>
          <w:rFonts w:ascii="Times New Roman" w:hAnsi="Times New Roman" w:cs="Times New Roman"/>
          <w:sz w:val="28"/>
          <w:szCs w:val="28"/>
        </w:rPr>
        <w:t>.3 - Схема косогорного хода</w:t>
      </w: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Выбор линии нулевых работ должен производится правильными приемами. Нельзя допускать следующих нарушений:</w:t>
      </w:r>
    </w:p>
    <w:p w:rsidR="00C7724E" w:rsidRPr="00C7724E" w:rsidRDefault="00C7724E" w:rsidP="00C7724E">
      <w:pPr>
        <w:widowControl w:val="0"/>
        <w:numPr>
          <w:ilvl w:val="0"/>
          <w:numId w:val="6"/>
        </w:numPr>
        <w:autoSpaceDE w:val="0"/>
        <w:autoSpaceDN w:val="0"/>
        <w:adjustRightInd w:val="0"/>
        <w:ind w:left="0" w:firstLine="851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пропускать хотя бы одну горизонталь, т.к. это приведет к увеличению объема земляных работ на всем последующем участке;</w:t>
      </w:r>
    </w:p>
    <w:p w:rsidR="00C7724E" w:rsidRPr="00C7724E" w:rsidRDefault="00C7724E" w:rsidP="00C7724E">
      <w:pPr>
        <w:widowControl w:val="0"/>
        <w:numPr>
          <w:ilvl w:val="0"/>
          <w:numId w:val="6"/>
        </w:numPr>
        <w:autoSpaceDE w:val="0"/>
        <w:autoSpaceDN w:val="0"/>
        <w:adjustRightInd w:val="0"/>
        <w:ind w:left="0" w:firstLine="851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вести развитие линии зигзагообразно, что приведет увеличению уклона (рисунок</w:t>
      </w:r>
      <w:r w:rsidR="00DA0538">
        <w:rPr>
          <w:rFonts w:ascii="Times New Roman" w:hAnsi="Times New Roman" w:cs="Times New Roman"/>
          <w:sz w:val="28"/>
          <w:szCs w:val="28"/>
        </w:rPr>
        <w:t xml:space="preserve"> 3</w:t>
      </w:r>
      <w:r w:rsidRPr="00C7724E">
        <w:rPr>
          <w:rFonts w:ascii="Times New Roman" w:hAnsi="Times New Roman" w:cs="Times New Roman"/>
          <w:sz w:val="28"/>
          <w:szCs w:val="28"/>
        </w:rPr>
        <w:t>.3)</w:t>
      </w: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Выбрав линии нулевых работ, производят ее спрямление с минимальными отклонениями от точек, намеченных раствором циркуля на горизонталях. Рекомендуется прямую линию проводить так, чтобы количество точек, расположенных справа и слева от нее было одинаковым.</w:t>
      </w: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По поворотам трассы, вызываемых обходом препятствий и трудных участков, проектируют горизонтальные кривые с различными радиусами. По условиям безопасности движения и удобства строительства следует проектировать кривые с возможно большими радиусами, как это рекомендует СНиП 3.03-09-200</w:t>
      </w:r>
      <w:r w:rsidR="00DA0538">
        <w:rPr>
          <w:rFonts w:ascii="Times New Roman" w:hAnsi="Times New Roman" w:cs="Times New Roman"/>
          <w:sz w:val="28"/>
          <w:szCs w:val="28"/>
        </w:rPr>
        <w:t>6*</w:t>
      </w:r>
      <w:r w:rsidRPr="00C7724E">
        <w:rPr>
          <w:rFonts w:ascii="Times New Roman" w:hAnsi="Times New Roman" w:cs="Times New Roman"/>
          <w:sz w:val="28"/>
          <w:szCs w:val="28"/>
        </w:rPr>
        <w:t xml:space="preserve"> /7/.</w:t>
      </w: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Однако при этом должна быть проверена возможность вписывания таких кривых на местности. Проверка производится по величине биссектрисы (при обходе контурных препятствий) и по величине тангенса (при пересечении водных преград и существующих дорог). Полученные при проектировании по биссектрисе или по тангенсу значения радиусов указывают лишь на их максимально допустимую величину. Окончательно радиус назначают, сообразуясь с ранее принятыми по расчету или по /7/.</w:t>
      </w: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Пример проектирования вариантов трассы участка дороги на карте в горизонталях дан в /2/.</w:t>
      </w:r>
    </w:p>
    <w:p w:rsidR="00C7724E" w:rsidRPr="00C7724E" w:rsidRDefault="00C7724E" w:rsidP="00C7724E">
      <w:pPr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Итак, проектирование плана трассы (вариантов) производится в такой последовательности:</w:t>
      </w:r>
    </w:p>
    <w:p w:rsidR="00C7724E" w:rsidRPr="00C7724E" w:rsidRDefault="00C7724E" w:rsidP="00C7724E">
      <w:pPr>
        <w:widowControl w:val="0"/>
        <w:numPr>
          <w:ilvl w:val="0"/>
          <w:numId w:val="7"/>
        </w:numPr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на карте в линиях наносят варианты плана трассы (один, два);</w:t>
      </w:r>
    </w:p>
    <w:p w:rsidR="00C7724E" w:rsidRPr="00C7724E" w:rsidRDefault="00C7724E" w:rsidP="00C7724E">
      <w:pPr>
        <w:widowControl w:val="0"/>
        <w:numPr>
          <w:ilvl w:val="0"/>
          <w:numId w:val="7"/>
        </w:numPr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производят разбивку пикетажа и наносят «плюсовые» точки (рисунок</w:t>
      </w:r>
      <w:r w:rsidR="00DA0538">
        <w:rPr>
          <w:rFonts w:ascii="Times New Roman" w:hAnsi="Times New Roman" w:cs="Times New Roman"/>
          <w:sz w:val="28"/>
          <w:szCs w:val="28"/>
        </w:rPr>
        <w:t xml:space="preserve"> 3</w:t>
      </w:r>
      <w:r w:rsidRPr="00C7724E">
        <w:rPr>
          <w:rFonts w:ascii="Times New Roman" w:hAnsi="Times New Roman" w:cs="Times New Roman"/>
          <w:sz w:val="28"/>
          <w:szCs w:val="28"/>
        </w:rPr>
        <w:t>.4.);</w:t>
      </w:r>
    </w:p>
    <w:p w:rsidR="00C7724E" w:rsidRPr="00C7724E" w:rsidRDefault="00C7724E" w:rsidP="00C7724E">
      <w:pPr>
        <w:widowControl w:val="0"/>
        <w:numPr>
          <w:ilvl w:val="0"/>
          <w:numId w:val="7"/>
        </w:numPr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измеряют углы поворота (α), назначают радиусы круговой кривой и определяют элементы кривой (Т,К,Б,Д) по расчету или /14/;</w:t>
      </w:r>
    </w:p>
    <w:p w:rsidR="00C7724E" w:rsidRPr="00C7724E" w:rsidRDefault="00C7724E" w:rsidP="00C7724E">
      <w:pPr>
        <w:widowControl w:val="0"/>
        <w:numPr>
          <w:ilvl w:val="0"/>
          <w:numId w:val="7"/>
        </w:numPr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lastRenderedPageBreak/>
        <w:t>составляют «Ведомость углов поворота, прямых и кривых»;</w:t>
      </w:r>
    </w:p>
    <w:p w:rsidR="00C7724E" w:rsidRDefault="00C7724E" w:rsidP="00C7724E">
      <w:pPr>
        <w:widowControl w:val="0"/>
        <w:numPr>
          <w:ilvl w:val="0"/>
          <w:numId w:val="7"/>
        </w:numPr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уточняют окончательное графическое положение каждой вершины угла, замеряют расстояния между вершинами (L</w:t>
      </w:r>
      <w:r w:rsidRPr="00C7724E">
        <w:rPr>
          <w:rFonts w:ascii="Times New Roman" w:hAnsi="Times New Roman" w:cs="Times New Roman"/>
          <w:sz w:val="28"/>
          <w:szCs w:val="28"/>
          <w:vertAlign w:val="subscript"/>
        </w:rPr>
        <w:t>BУ</w:t>
      </w:r>
      <w:r w:rsidRPr="00C7724E">
        <w:rPr>
          <w:rFonts w:ascii="Times New Roman" w:hAnsi="Times New Roman" w:cs="Times New Roman"/>
          <w:sz w:val="28"/>
          <w:szCs w:val="28"/>
        </w:rPr>
        <w:t>), началом и концом трассы, а также длины прямых участков дороги, т. е.</w:t>
      </w:r>
    </w:p>
    <w:p w:rsidR="00DA0538" w:rsidRPr="00C7724E" w:rsidRDefault="00DA0538" w:rsidP="00DA0538">
      <w:pPr>
        <w:widowControl w:val="0"/>
        <w:autoSpaceDE w:val="0"/>
        <w:autoSpaceDN w:val="0"/>
        <w:adjustRightInd w:val="0"/>
        <w:ind w:left="839" w:firstLine="0"/>
        <w:rPr>
          <w:rFonts w:ascii="Times New Roman" w:hAnsi="Times New Roman" w:cs="Times New Roman"/>
          <w:sz w:val="28"/>
          <w:szCs w:val="28"/>
        </w:rPr>
      </w:pPr>
    </w:p>
    <w:p w:rsidR="00C7724E" w:rsidRPr="00C7724E" w:rsidRDefault="00C7724E" w:rsidP="00C7724E">
      <w:pPr>
        <w:shd w:val="clear" w:color="auto" w:fill="FFFFFF"/>
        <w:tabs>
          <w:tab w:val="left" w:pos="5529"/>
        </w:tabs>
        <w:ind w:left="709"/>
        <w:jc w:val="center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color w:val="000000"/>
          <w:sz w:val="28"/>
          <w:szCs w:val="28"/>
        </w:rPr>
        <w:t>НКК = ВУ - Т</w:t>
      </w:r>
      <w:r w:rsidR="00DA0538">
        <w:rPr>
          <w:rFonts w:ascii="Times New Roman" w:hAnsi="Times New Roman" w:cs="Times New Roman"/>
          <w:color w:val="000000"/>
          <w:sz w:val="28"/>
          <w:szCs w:val="28"/>
        </w:rPr>
        <w:t>;                                  (3.3</w: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C7724E" w:rsidRDefault="00DA0538" w:rsidP="00C7724E">
      <w:pPr>
        <w:shd w:val="clear" w:color="auto" w:fill="FFFFFF"/>
        <w:tabs>
          <w:tab w:val="left" w:pos="5529"/>
        </w:tabs>
        <w:ind w:left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ККК = НК + К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  <w:t>(3.4</w:t>
      </w:r>
      <w:r w:rsidR="00C7724E" w:rsidRPr="00C7724E"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DA0538" w:rsidRPr="00C7724E" w:rsidRDefault="00DA0538" w:rsidP="00C7724E">
      <w:pPr>
        <w:shd w:val="clear" w:color="auto" w:fill="FFFFFF"/>
        <w:tabs>
          <w:tab w:val="left" w:pos="5529"/>
        </w:tabs>
        <w:ind w:left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C7724E" w:rsidRDefault="00C7724E" w:rsidP="00DA0538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Длина трассы 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L</w:t>
      </w:r>
      <w:r w:rsidRPr="00DA0538">
        <w:rPr>
          <w:rFonts w:ascii="Times New Roman" w:hAnsi="Times New Roman" w:cs="Times New Roman"/>
          <w:bCs/>
          <w:color w:val="000000"/>
          <w:sz w:val="28"/>
          <w:szCs w:val="28"/>
          <w:vertAlign w:val="subscript"/>
        </w:rPr>
        <w:t>т</w:t>
      </w:r>
      <w:r w:rsidRPr="00DA0538">
        <w:rPr>
          <w:rFonts w:ascii="Times New Roman" w:hAnsi="Times New Roman" w:cs="Times New Roman"/>
          <w:bCs/>
          <w:color w:val="000000"/>
          <w:sz w:val="28"/>
          <w:szCs w:val="28"/>
          <w:vertAlign w:val="subscript"/>
          <w:lang w:val="en-US"/>
        </w:rPr>
        <w:t>p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равна сумме прямых участков и кривых, т.е.</w:t>
      </w:r>
    </w:p>
    <w:p w:rsidR="00DA0538" w:rsidRPr="00C7724E" w:rsidRDefault="00DA0538" w:rsidP="00DA0538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C7724E" w:rsidRDefault="00DA0538" w:rsidP="00C7724E">
      <w:pPr>
        <w:shd w:val="clear" w:color="auto" w:fill="FFFFFF"/>
        <w:tabs>
          <w:tab w:val="left" w:pos="5529"/>
        </w:tabs>
        <w:ind w:left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L</w:t>
      </w:r>
      <w:r w:rsidRPr="00DA0538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тp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= ΣП</w:t>
      </w:r>
      <w:r w:rsidRPr="00DA0538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прям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+ ΣК</w:t>
      </w:r>
      <w:r w:rsidRPr="00DA0538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крив</w:t>
      </w:r>
      <w:r>
        <w:rPr>
          <w:rFonts w:ascii="Times New Roman" w:hAnsi="Times New Roman" w:cs="Times New Roman"/>
          <w:color w:val="000000"/>
          <w:sz w:val="28"/>
          <w:szCs w:val="28"/>
        </w:rPr>
        <w:t>, (м)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  <w:t>(3.5</w:t>
      </w:r>
      <w:r w:rsidR="00C7724E" w:rsidRPr="00C7724E"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DA0538" w:rsidRPr="00C7724E" w:rsidRDefault="00DA0538" w:rsidP="00C7724E">
      <w:pPr>
        <w:shd w:val="clear" w:color="auto" w:fill="FFFFFF"/>
        <w:tabs>
          <w:tab w:val="left" w:pos="5529"/>
        </w:tabs>
        <w:ind w:left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C7724E" w:rsidRPr="00C7724E" w:rsidRDefault="00C7724E" w:rsidP="00C7724E">
      <w:pPr>
        <w:widowControl w:val="0"/>
        <w:numPr>
          <w:ilvl w:val="0"/>
          <w:numId w:val="7"/>
        </w:numPr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измеряют магнитный азимут Аз первого прямого участка дороги, а затем с помощью известных углов поворота i вычисляют азимуты остальных прямых участков;</w:t>
      </w:r>
    </w:p>
    <w:p w:rsidR="00C7724E" w:rsidRDefault="00C7724E" w:rsidP="00C7724E">
      <w:pPr>
        <w:widowControl w:val="0"/>
        <w:numPr>
          <w:ilvl w:val="0"/>
          <w:numId w:val="7"/>
        </w:numPr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производят проверку вычислений</w:t>
      </w:r>
    </w:p>
    <w:p w:rsidR="00DA0538" w:rsidRPr="00C7724E" w:rsidRDefault="00DA0538" w:rsidP="00DA0538">
      <w:pPr>
        <w:widowControl w:val="0"/>
        <w:autoSpaceDE w:val="0"/>
        <w:autoSpaceDN w:val="0"/>
        <w:adjustRightInd w:val="0"/>
        <w:ind w:left="839" w:firstLine="0"/>
        <w:rPr>
          <w:rFonts w:ascii="Times New Roman" w:hAnsi="Times New Roman" w:cs="Times New Roman"/>
          <w:sz w:val="28"/>
          <w:szCs w:val="28"/>
        </w:rPr>
      </w:pPr>
    </w:p>
    <w:p w:rsidR="00C7724E" w:rsidRDefault="00C7724E" w:rsidP="00C7724E">
      <w:pPr>
        <w:shd w:val="clear" w:color="auto" w:fill="FFFFFF"/>
        <w:ind w:left="709"/>
        <w:jc w:val="center"/>
        <w:rPr>
          <w:rFonts w:ascii="Times New Roman" w:hAnsi="Times New Roman" w:cs="Times New Roman"/>
          <w:bCs/>
          <w:color w:val="000000"/>
          <w:sz w:val="28"/>
          <w:szCs w:val="28"/>
          <w:lang w:val="el-GR"/>
        </w:rPr>
      </w:pPr>
      <w:r w:rsidRPr="00C7724E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L</w:t>
      </w:r>
      <w:r w:rsidRPr="00DA0538">
        <w:rPr>
          <w:rFonts w:ascii="Times New Roman" w:hAnsi="Times New Roman" w:cs="Times New Roman"/>
          <w:bCs/>
          <w:color w:val="000000"/>
          <w:sz w:val="28"/>
          <w:szCs w:val="28"/>
          <w:vertAlign w:val="subscript"/>
        </w:rPr>
        <w:t>т</w:t>
      </w:r>
      <w:r w:rsidRPr="00DA0538">
        <w:rPr>
          <w:rFonts w:ascii="Times New Roman" w:hAnsi="Times New Roman" w:cs="Times New Roman"/>
          <w:bCs/>
          <w:color w:val="000000"/>
          <w:sz w:val="28"/>
          <w:szCs w:val="28"/>
          <w:vertAlign w:val="subscript"/>
          <w:lang w:val="en-US"/>
        </w:rPr>
        <w:t>p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  <w:lang w:val="el-GR"/>
        </w:rPr>
        <w:t xml:space="preserve"> = Σ</w:t>
      </w:r>
      <w:r w:rsidRPr="00C7724E">
        <w:rPr>
          <w:rFonts w:ascii="Times New Roman" w:hAnsi="Times New Roman" w:cs="Times New Roman"/>
          <w:color w:val="000000"/>
          <w:sz w:val="28"/>
          <w:szCs w:val="28"/>
          <w:lang w:val="en-US"/>
        </w:rPr>
        <w:t>L</w:t>
      </w:r>
      <w:r w:rsidRPr="00C7724E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B</w:t>
      </w:r>
      <w:r w:rsidRPr="00C7724E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У</w:t>
      </w:r>
      <w:r w:rsidR="00DA0538">
        <w:rPr>
          <w:rFonts w:ascii="Times New Roman" w:hAnsi="Times New Roman" w:cs="Times New Roman"/>
          <w:bCs/>
          <w:color w:val="000000"/>
          <w:sz w:val="28"/>
          <w:szCs w:val="28"/>
          <w:lang w:val="el-GR"/>
        </w:rPr>
        <w:t xml:space="preserve">  -  Σ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>Д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="00DA053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    </w:t>
      </w:r>
      <w:r w:rsidR="00DA0538">
        <w:rPr>
          <w:rFonts w:ascii="Times New Roman" w:hAnsi="Times New Roman" w:cs="Times New Roman"/>
          <w:bCs/>
          <w:color w:val="000000"/>
          <w:sz w:val="28"/>
          <w:szCs w:val="28"/>
          <w:lang w:val="el-GR"/>
        </w:rPr>
        <w:t>(3.6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  <w:lang w:val="el-GR"/>
        </w:rPr>
        <w:t>)</w:t>
      </w:r>
    </w:p>
    <w:p w:rsidR="00DA0538" w:rsidRPr="00C7724E" w:rsidRDefault="00DA0538" w:rsidP="00C7724E">
      <w:pPr>
        <w:shd w:val="clear" w:color="auto" w:fill="FFFFFF"/>
        <w:ind w:left="709"/>
        <w:jc w:val="center"/>
        <w:rPr>
          <w:rFonts w:ascii="Times New Roman" w:hAnsi="Times New Roman" w:cs="Times New Roman"/>
          <w:bCs/>
          <w:color w:val="000000"/>
          <w:sz w:val="28"/>
          <w:szCs w:val="28"/>
          <w:lang w:val="el-GR"/>
        </w:rPr>
      </w:pPr>
    </w:p>
    <w:p w:rsidR="00DA0538" w:rsidRDefault="00C7724E" w:rsidP="00C7724E">
      <w:pPr>
        <w:shd w:val="clear" w:color="auto" w:fill="FFFFFF"/>
        <w:ind w:left="709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Σпрям + Σкрив должна равняться 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L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>т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p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. </w:t>
      </w:r>
    </w:p>
    <w:p w:rsidR="00DA0538" w:rsidRDefault="00DA0538" w:rsidP="00C7724E">
      <w:pPr>
        <w:shd w:val="clear" w:color="auto" w:fill="FFFFFF"/>
        <w:ind w:left="709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DA0538" w:rsidRDefault="00C7724E" w:rsidP="00C7724E">
      <w:pPr>
        <w:shd w:val="clear" w:color="auto" w:fill="FFFFFF"/>
        <w:ind w:left="709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>Кроме того Σα лев - Σα пр = Аз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  <w:vertAlign w:val="subscript"/>
        </w:rPr>
        <w:t>нач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– Аз кон       </w:t>
      </w:r>
      <w:r w:rsidR="00DA053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(3.7</w:t>
      </w:r>
      <w:r w:rsidR="00DA0538"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>)</w:t>
      </w:r>
      <w:r w:rsidR="00DA053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</w:t>
      </w:r>
    </w:p>
    <w:p w:rsidR="00C7724E" w:rsidRPr="00C7724E" w:rsidRDefault="00DA0538" w:rsidP="00C7724E">
      <w:pPr>
        <w:shd w:val="clear" w:color="auto" w:fill="FFFFFF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                             </w:t>
      </w:r>
    </w:p>
    <w:p w:rsidR="00C7724E" w:rsidRPr="00C7724E" w:rsidRDefault="00C7724E" w:rsidP="00C7724E">
      <w:pPr>
        <w:widowControl w:val="0"/>
        <w:numPr>
          <w:ilvl w:val="0"/>
          <w:numId w:val="7"/>
        </w:numPr>
        <w:autoSpaceDE w:val="0"/>
        <w:autoSpaceDN w:val="0"/>
        <w:adjustRightInd w:val="0"/>
        <w:ind w:left="0" w:firstLine="839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t>производят полное оформление плана трассы (красной тушью).</w:t>
      </w:r>
    </w:p>
    <w:p w:rsidR="00C7724E" w:rsidRPr="00C7724E" w:rsidRDefault="00C7724E" w:rsidP="00C7724E">
      <w:pPr>
        <w:ind w:left="479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br w:type="page"/>
      </w:r>
    </w:p>
    <w:p w:rsidR="00C7724E" w:rsidRPr="00C7724E" w:rsidRDefault="00C7724E" w:rsidP="00C7724E">
      <w:pPr>
        <w:jc w:val="center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-13335</wp:posOffset>
            </wp:positionH>
            <wp:positionV relativeFrom="paragraph">
              <wp:posOffset>-204470</wp:posOffset>
            </wp:positionV>
            <wp:extent cx="5943600" cy="6600825"/>
            <wp:effectExtent l="0" t="0" r="0" b="9525"/>
            <wp:wrapTopAndBottom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60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7724E">
        <w:rPr>
          <w:rFonts w:ascii="Times New Roman" w:hAnsi="Times New Roman" w:cs="Times New Roman"/>
          <w:sz w:val="28"/>
          <w:szCs w:val="28"/>
        </w:rPr>
        <w:t xml:space="preserve">Рисунок </w:t>
      </w:r>
      <w:r w:rsidR="00DA0538">
        <w:rPr>
          <w:rFonts w:ascii="Times New Roman" w:hAnsi="Times New Roman" w:cs="Times New Roman"/>
          <w:sz w:val="28"/>
          <w:szCs w:val="28"/>
        </w:rPr>
        <w:t>3</w:t>
      </w:r>
      <w:r w:rsidRPr="00C7724E">
        <w:rPr>
          <w:rFonts w:ascii="Times New Roman" w:hAnsi="Times New Roman" w:cs="Times New Roman"/>
          <w:sz w:val="28"/>
          <w:szCs w:val="28"/>
        </w:rPr>
        <w:t>.4 - План трассы с разбивкой пикета</w:t>
      </w:r>
    </w:p>
    <w:p w:rsidR="00C7724E" w:rsidRDefault="00C7724E" w:rsidP="00C7724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DA0538" w:rsidRPr="00C7724E" w:rsidRDefault="00DA0538" w:rsidP="00C7724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C7724E" w:rsidRPr="00C7724E" w:rsidRDefault="00DA0538" w:rsidP="00DA0538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bookmarkStart w:id="2" w:name="_Toc195895260"/>
      <w:r>
        <w:rPr>
          <w:rFonts w:ascii="Times New Roman" w:hAnsi="Times New Roman"/>
          <w:b w:val="0"/>
          <w:sz w:val="28"/>
          <w:szCs w:val="28"/>
        </w:rPr>
        <w:t>3</w:t>
      </w:r>
      <w:r w:rsidR="00C7724E" w:rsidRPr="00C7724E">
        <w:rPr>
          <w:rFonts w:ascii="Times New Roman" w:hAnsi="Times New Roman"/>
          <w:b w:val="0"/>
          <w:sz w:val="28"/>
          <w:szCs w:val="28"/>
        </w:rPr>
        <w:t>.3 Сравнение вариантов плана трассы, выбор оптимального варианта и его оформление на карте</w:t>
      </w:r>
      <w:bookmarkEnd w:id="2"/>
    </w:p>
    <w:p w:rsidR="00C7724E" w:rsidRPr="00C7724E" w:rsidRDefault="00C7724E" w:rsidP="00C7724E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</w:p>
    <w:p w:rsidR="00C7724E" w:rsidRPr="00C7724E" w:rsidRDefault="00C7724E" w:rsidP="00C7724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>Сравнение вариантов трассы производят по следующим показателям:</w:t>
      </w:r>
    </w:p>
    <w:p w:rsidR="00C7724E" w:rsidRPr="00C7724E" w:rsidRDefault="00C7724E" w:rsidP="00C7724E">
      <w:pPr>
        <w:widowControl w:val="0"/>
        <w:numPr>
          <w:ilvl w:val="0"/>
          <w:numId w:val="8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>относительной протяженности и степени извилистости трассы;</w:t>
      </w:r>
    </w:p>
    <w:p w:rsidR="00C7724E" w:rsidRPr="00C7724E" w:rsidRDefault="00C7724E" w:rsidP="00C7724E">
      <w:pPr>
        <w:widowControl w:val="0"/>
        <w:numPr>
          <w:ilvl w:val="0"/>
          <w:numId w:val="8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>относительному количеству искусственных сооружений и протяжению участков с неблагоприятными гидрогеологическими условиями;</w:t>
      </w:r>
    </w:p>
    <w:p w:rsidR="00C7724E" w:rsidRPr="00C7724E" w:rsidRDefault="00C7724E" w:rsidP="00C7724E">
      <w:pPr>
        <w:widowControl w:val="0"/>
        <w:numPr>
          <w:ilvl w:val="0"/>
          <w:numId w:val="8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>относительной трудности трассы;</w:t>
      </w:r>
    </w:p>
    <w:p w:rsidR="00C7724E" w:rsidRPr="00C7724E" w:rsidRDefault="00C7724E" w:rsidP="00C7724E">
      <w:pPr>
        <w:widowControl w:val="0"/>
        <w:numPr>
          <w:ilvl w:val="0"/>
          <w:numId w:val="8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>числу пересечений с железными и автомобильными дорогами;</w:t>
      </w:r>
    </w:p>
    <w:p w:rsidR="00C7724E" w:rsidRPr="00C7724E" w:rsidRDefault="00C7724E" w:rsidP="00C7724E">
      <w:pPr>
        <w:widowControl w:val="0"/>
        <w:numPr>
          <w:ilvl w:val="0"/>
          <w:numId w:val="8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lastRenderedPageBreak/>
        <w:t>протяженности участков,  проходящих по лесам и населенным пунктам;</w:t>
      </w:r>
    </w:p>
    <w:p w:rsidR="00C7724E" w:rsidRPr="00C7724E" w:rsidRDefault="00C7724E" w:rsidP="00C7724E">
      <w:pPr>
        <w:widowControl w:val="0"/>
        <w:numPr>
          <w:ilvl w:val="0"/>
          <w:numId w:val="8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ind w:left="0" w:firstLine="698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>условиям организации строительства.</w:t>
      </w:r>
    </w:p>
    <w:p w:rsidR="00C7724E" w:rsidRDefault="00C7724E" w:rsidP="00C7724E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Относительная протяженность трассы оценивается коэффициентом </w:t>
      </w:r>
      <w:r w:rsidRPr="00C7724E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ее 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>удлинения К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  <w:vertAlign w:val="subscript"/>
        </w:rPr>
        <w:t>у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>, который определяют по формуле</w:t>
      </w:r>
      <w:r w:rsidR="007926F5">
        <w:rPr>
          <w:rFonts w:ascii="Times New Roman" w:hAnsi="Times New Roman" w:cs="Times New Roman"/>
          <w:bCs/>
          <w:color w:val="000000"/>
          <w:sz w:val="28"/>
          <w:szCs w:val="28"/>
        </w:rPr>
        <w:t>:</w:t>
      </w:r>
    </w:p>
    <w:p w:rsidR="007926F5" w:rsidRPr="00C7724E" w:rsidRDefault="007926F5" w:rsidP="00C7724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C7724E" w:rsidRDefault="00C7724E" w:rsidP="00C7724E">
      <w:pPr>
        <w:shd w:val="clear" w:color="auto" w:fill="FFFFFF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7724E">
        <w:rPr>
          <w:rFonts w:ascii="Times New Roman" w:hAnsi="Times New Roman" w:cs="Times New Roman"/>
          <w:bCs/>
          <w:color w:val="000000"/>
          <w:position w:val="-28"/>
          <w:sz w:val="28"/>
          <w:szCs w:val="28"/>
        </w:rPr>
        <w:object w:dxaOrig="1340" w:dyaOrig="740">
          <v:shape id="_x0000_i1028" type="#_x0000_t75" style="width:66.75pt;height:36.75pt" o:ole="">
            <v:imagedata r:id="rId17" o:title=""/>
          </v:shape>
          <o:OLEObject Type="Embed" ProgID="Equation.3" ShapeID="_x0000_i1028" DrawAspect="Content" ObjectID="_1641594669" r:id="rId18"/>
        </w:objec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,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="007926F5">
        <w:rPr>
          <w:rFonts w:ascii="Times New Roman" w:hAnsi="Times New Roman" w:cs="Times New Roman"/>
          <w:bCs/>
          <w:color w:val="000000"/>
          <w:sz w:val="28"/>
          <w:szCs w:val="28"/>
        </w:rPr>
        <w:t>(3.8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>)</w:t>
      </w:r>
    </w:p>
    <w:p w:rsidR="007926F5" w:rsidRPr="00C7724E" w:rsidRDefault="007926F5" w:rsidP="00C7724E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</w:p>
    <w:p w:rsidR="00C7724E" w:rsidRDefault="00C7724E" w:rsidP="00C7724E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где </w:t>
      </w:r>
      <w:r w:rsidRPr="00C7724E">
        <w:rPr>
          <w:rFonts w:ascii="Times New Roman" w:hAnsi="Times New Roman" w:cs="Times New Roman"/>
          <w:bCs/>
          <w:i/>
          <w:color w:val="000000"/>
          <w:sz w:val="28"/>
          <w:szCs w:val="28"/>
          <w:lang w:val="en-US"/>
        </w:rPr>
        <w:t>L</w:t>
      </w:r>
      <w:r w:rsidRPr="00C7724E">
        <w:rPr>
          <w:rFonts w:ascii="Times New Roman" w:hAnsi="Times New Roman" w:cs="Times New Roman"/>
          <w:bCs/>
          <w:i/>
          <w:color w:val="000000"/>
          <w:sz w:val="28"/>
          <w:szCs w:val="28"/>
          <w:vertAlign w:val="subscript"/>
          <w:lang w:val="en-US"/>
        </w:rPr>
        <w:t>o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длина во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p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>душной линии, км.</w:t>
      </w:r>
    </w:p>
    <w:p w:rsidR="007926F5" w:rsidRPr="00C7724E" w:rsidRDefault="007926F5" w:rsidP="00C7724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C7724E" w:rsidRPr="00C7724E" w:rsidRDefault="00C7724E" w:rsidP="00C7724E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Степень извилистости трассы характеризуется средним числом поворотов трассы 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n</w:t>
      </w:r>
      <w:r w:rsidRPr="00C7724E">
        <w:rPr>
          <w:rFonts w:ascii="Times New Roman" w:hAnsi="Times New Roman" w:cs="Times New Roman"/>
          <w:bCs/>
          <w:i/>
          <w:color w:val="000000"/>
          <w:sz w:val="28"/>
          <w:szCs w:val="28"/>
          <w:lang w:val="en-US"/>
        </w:rPr>
        <w:t>c</w:t>
      </w:r>
      <w:r w:rsidRPr="00C7724E">
        <w:rPr>
          <w:rFonts w:ascii="Times New Roman" w:hAnsi="Times New Roman" w:cs="Times New Roman"/>
          <w:bCs/>
          <w:i/>
          <w:color w:val="000000"/>
          <w:sz w:val="28"/>
          <w:szCs w:val="28"/>
        </w:rPr>
        <w:t>р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</w:p>
    <w:p w:rsidR="00C7724E" w:rsidRPr="00C7724E" w:rsidRDefault="00C7724E" w:rsidP="00C7724E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position w:val="-34"/>
          <w:sz w:val="28"/>
          <w:szCs w:val="28"/>
        </w:rPr>
        <w:object w:dxaOrig="1420" w:dyaOrig="800">
          <v:shape id="_x0000_i1029" type="#_x0000_t75" style="width:71.25pt;height:39.75pt" o:ole="">
            <v:imagedata r:id="rId19" o:title=""/>
          </v:shape>
          <o:OLEObject Type="Embed" ProgID="Equation.3" ShapeID="_x0000_i1029" DrawAspect="Content" ObjectID="_1641594670" r:id="rId20"/>
        </w:object>
      </w:r>
      <w:r w:rsidRPr="00C7724E">
        <w:rPr>
          <w:rFonts w:ascii="Times New Roman" w:hAnsi="Times New Roman" w:cs="Times New Roman"/>
          <w:sz w:val="28"/>
          <w:szCs w:val="28"/>
        </w:rPr>
        <w:t>,</w:t>
      </w:r>
      <w:r w:rsidRPr="00C7724E">
        <w:rPr>
          <w:rFonts w:ascii="Times New Roman" w:hAnsi="Times New Roman" w:cs="Times New Roman"/>
          <w:sz w:val="28"/>
          <w:szCs w:val="28"/>
        </w:rPr>
        <w:tab/>
      </w:r>
      <w:r w:rsidRPr="00C7724E">
        <w:rPr>
          <w:rFonts w:ascii="Times New Roman" w:hAnsi="Times New Roman" w:cs="Times New Roman"/>
          <w:sz w:val="28"/>
          <w:szCs w:val="28"/>
        </w:rPr>
        <w:tab/>
      </w:r>
      <w:r w:rsidRPr="00C7724E">
        <w:rPr>
          <w:rFonts w:ascii="Times New Roman" w:hAnsi="Times New Roman" w:cs="Times New Roman"/>
          <w:sz w:val="28"/>
          <w:szCs w:val="28"/>
        </w:rPr>
        <w:tab/>
      </w:r>
      <w:r w:rsidRPr="00C7724E">
        <w:rPr>
          <w:rFonts w:ascii="Times New Roman" w:hAnsi="Times New Roman" w:cs="Times New Roman"/>
          <w:sz w:val="28"/>
          <w:szCs w:val="28"/>
        </w:rPr>
        <w:tab/>
      </w:r>
      <w:r w:rsidRPr="00C7724E">
        <w:rPr>
          <w:rFonts w:ascii="Times New Roman" w:hAnsi="Times New Roman" w:cs="Times New Roman"/>
          <w:sz w:val="28"/>
          <w:szCs w:val="28"/>
        </w:rPr>
        <w:tab/>
      </w:r>
      <w:r w:rsidR="007926F5">
        <w:rPr>
          <w:rFonts w:ascii="Times New Roman" w:hAnsi="Times New Roman" w:cs="Times New Roman"/>
          <w:sz w:val="28"/>
          <w:szCs w:val="28"/>
        </w:rPr>
        <w:t>(3.9</w:t>
      </w:r>
      <w:r w:rsidRPr="00C7724E">
        <w:rPr>
          <w:rFonts w:ascii="Times New Roman" w:hAnsi="Times New Roman" w:cs="Times New Roman"/>
          <w:sz w:val="28"/>
          <w:szCs w:val="28"/>
        </w:rPr>
        <w:t>)</w:t>
      </w:r>
    </w:p>
    <w:p w:rsidR="00C7724E" w:rsidRPr="00C7724E" w:rsidRDefault="00C7724E" w:rsidP="00C7724E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где </w:t>
      </w:r>
      <w:r w:rsidRPr="00C7724E">
        <w:rPr>
          <w:rFonts w:ascii="Times New Roman" w:hAnsi="Times New Roman" w:cs="Times New Roman"/>
          <w:bCs/>
          <w:i/>
          <w:color w:val="000000"/>
          <w:sz w:val="28"/>
          <w:szCs w:val="28"/>
          <w:lang w:val="en-US"/>
        </w:rPr>
        <w:t>n</w:t>
      </w:r>
      <w:r w:rsidRPr="00C7724E">
        <w:rPr>
          <w:rFonts w:ascii="Times New Roman" w:hAnsi="Times New Roman" w:cs="Times New Roman"/>
          <w:bCs/>
          <w:i/>
          <w:color w:val="000000"/>
          <w:sz w:val="28"/>
          <w:szCs w:val="28"/>
          <w:vertAlign w:val="subscript"/>
        </w:rPr>
        <w:t>у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>число углов поворота на трассе, шт;</w:t>
      </w:r>
    </w:p>
    <w:p w:rsidR="00C7724E" w:rsidRPr="00C7724E" w:rsidRDefault="00C7724E" w:rsidP="00C7724E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C7724E" w:rsidRPr="00C7724E" w:rsidRDefault="00C7724E" w:rsidP="00C7724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>
                <wp:simplePos x="0" y="0"/>
                <wp:positionH relativeFrom="margin">
                  <wp:posOffset>8637905</wp:posOffset>
                </wp:positionH>
                <wp:positionV relativeFrom="paragraph">
                  <wp:posOffset>6233160</wp:posOffset>
                </wp:positionV>
                <wp:extent cx="0" cy="1066800"/>
                <wp:effectExtent l="12065" t="9525" r="16510" b="952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66800"/>
                        </a:xfrm>
                        <a:prstGeom prst="line">
                          <a:avLst/>
                        </a:prstGeom>
                        <a:noFill/>
                        <a:ln w="1524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355518" id="Прямая соединительная линия 4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680.15pt,490.8pt" to="680.15pt,57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" o:allowincell="f" strokeweight="1.2pt">
                <w10:wrap anchorx="margin"/>
              </v:line>
            </w:pict>
          </mc:Fallback>
        </mc:AlternateContent>
      </w:r>
      <w:r w:rsidRPr="00C7724E">
        <w:rPr>
          <w:rFonts w:ascii="Times New Roman" w:hAnsi="Times New Roman" w:cs="Times New Roman"/>
          <w:noProof/>
          <w:sz w:val="28"/>
          <w:szCs w:val="28"/>
        </w:rPr>
        <w:t>и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средней величиной угла </w: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 xml:space="preserve">поворота 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>на километр трассы, α ср</w:t>
      </w:r>
    </w:p>
    <w:p w:rsidR="00C7724E" w:rsidRPr="00C7724E" w:rsidRDefault="00C7724E" w:rsidP="00C7724E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bCs/>
          <w:color w:val="000000"/>
          <w:position w:val="-34"/>
          <w:sz w:val="28"/>
          <w:szCs w:val="28"/>
        </w:rPr>
        <w:object w:dxaOrig="1460" w:dyaOrig="800">
          <v:shape id="_x0000_i1030" type="#_x0000_t75" style="width:72.75pt;height:39.75pt" o:ole="">
            <v:imagedata r:id="rId21" o:title=""/>
          </v:shape>
          <o:OLEObject Type="Embed" ProgID="Equation.3" ShapeID="_x0000_i1030" DrawAspect="Content" ObjectID="_1641594671" r:id="rId22"/>
        </w:objec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>,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ab/>
      </w:r>
      <w:r w:rsidR="007926F5">
        <w:rPr>
          <w:rFonts w:ascii="Times New Roman" w:hAnsi="Times New Roman" w:cs="Times New Roman"/>
          <w:bCs/>
          <w:color w:val="000000"/>
          <w:sz w:val="28"/>
          <w:szCs w:val="28"/>
        </w:rPr>
        <w:t>(3.10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>)</w:t>
      </w:r>
    </w:p>
    <w:p w:rsidR="00C7724E" w:rsidRDefault="00C7724E" w:rsidP="00C7724E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где </w:t>
      </w:r>
      <w:r w:rsidRPr="00C7724E">
        <w:rPr>
          <w:rFonts w:ascii="Times New Roman" w:hAnsi="Times New Roman" w:cs="Times New Roman"/>
          <w:bCs/>
          <w:i/>
          <w:color w:val="000000"/>
          <w:sz w:val="28"/>
          <w:szCs w:val="28"/>
        </w:rPr>
        <w:t>Σα</w:t>
      </w:r>
      <w:r w:rsidRPr="00C7724E">
        <w:rPr>
          <w:rFonts w:ascii="Times New Roman" w:hAnsi="Times New Roman" w:cs="Times New Roman"/>
          <w:bCs/>
          <w:i/>
          <w:color w:val="000000"/>
          <w:sz w:val="28"/>
          <w:szCs w:val="28"/>
          <w:lang w:val="en-US"/>
        </w:rPr>
        <w:t>n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- сумма углов поворота трассы, град.</w:t>
      </w:r>
    </w:p>
    <w:p w:rsidR="007926F5" w:rsidRPr="00C7724E" w:rsidRDefault="007926F5" w:rsidP="00C7724E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:rsidR="00C7724E" w:rsidRPr="00C7724E" w:rsidRDefault="00C7724E" w:rsidP="00C7724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Количество искусственных сооружений может быть определено по </w: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 xml:space="preserve">количеству пересекаемых водотоков и 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их суммарной ширине в местах </w: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 xml:space="preserve">пересечений, 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а </w: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 xml:space="preserve">также по количеству 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>суходолов или замкнутых во</w: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 xml:space="preserve">досборов, примыкающих 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к </w: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>трассе.</w:t>
      </w:r>
    </w:p>
    <w:p w:rsidR="00C7724E" w:rsidRPr="00C7724E" w:rsidRDefault="00C7724E" w:rsidP="00C7724E">
      <w:pPr>
        <w:shd w:val="clear" w:color="auto" w:fill="FFFFFF"/>
        <w:tabs>
          <w:tab w:val="left" w:pos="2578"/>
          <w:tab w:val="left" w:pos="6403"/>
        </w:tabs>
        <w:rPr>
          <w:rFonts w:ascii="Times New Roman" w:hAnsi="Times New Roman" w:cs="Times New Roman"/>
          <w:color w:val="000000"/>
          <w:sz w:val="28"/>
          <w:szCs w:val="28"/>
        </w:rPr>
      </w:pPr>
      <w:r w:rsidRPr="00C7724E">
        <w:rPr>
          <w:rFonts w:ascii="Times New Roman" w:hAnsi="Times New Roman" w:cs="Times New Roman"/>
          <w:color w:val="000000"/>
          <w:sz w:val="28"/>
          <w:szCs w:val="28"/>
        </w:rPr>
        <w:t xml:space="preserve">Гидрогеологические условия 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оцениваются отношением суммарной </w: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 xml:space="preserve">длины участков с неблагоприятными условиями 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к </w: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 xml:space="preserve">общей длине 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трассы. </w: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 xml:space="preserve">Трудность трассы оценивается отношением 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суммарной длины участков с </w: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 xml:space="preserve">предельно допустимыми продольными 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>уклонами</w:t>
      </w:r>
      <w:r w:rsidR="007926F5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C7724E">
        <w:rPr>
          <w:rFonts w:ascii="Times New Roman" w:hAnsi="Times New Roman" w:cs="Times New Roman"/>
          <w:bCs/>
          <w:i/>
          <w:color w:val="000000"/>
          <w:sz w:val="28"/>
          <w:szCs w:val="28"/>
          <w:lang w:val="en-US"/>
        </w:rPr>
        <w:t>l</w:t>
      </w:r>
      <w:r w:rsidR="007926F5">
        <w:rPr>
          <w:rFonts w:ascii="Times New Roman" w:hAnsi="Times New Roman" w:cs="Times New Roman"/>
          <w:bCs/>
          <w:i/>
          <w:color w:val="000000"/>
          <w:sz w:val="28"/>
          <w:szCs w:val="28"/>
        </w:rPr>
        <w:t xml:space="preserve"> 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>(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i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  <w:lang w:val="en-US"/>
        </w:rPr>
        <w:t>max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) к общей длине </w: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>трассы</w:t>
      </w:r>
    </w:p>
    <w:p w:rsidR="00C7724E" w:rsidRPr="00C7724E" w:rsidRDefault="00C7724E" w:rsidP="00C7724E">
      <w:pPr>
        <w:shd w:val="clear" w:color="auto" w:fill="FFFFFF"/>
        <w:tabs>
          <w:tab w:val="left" w:pos="2578"/>
          <w:tab w:val="left" w:pos="6403"/>
        </w:tabs>
        <w:rPr>
          <w:rFonts w:ascii="Times New Roman" w:hAnsi="Times New Roman" w:cs="Times New Roman"/>
          <w:sz w:val="28"/>
          <w:szCs w:val="28"/>
        </w:rPr>
      </w:pPr>
    </w:p>
    <w:p w:rsidR="00C7724E" w:rsidRPr="00C7724E" w:rsidRDefault="00C7724E" w:rsidP="00C7724E">
      <w:pPr>
        <w:shd w:val="clear" w:color="auto" w:fill="FFFFFF"/>
        <w:tabs>
          <w:tab w:val="left" w:pos="2578"/>
          <w:tab w:val="left" w:pos="6403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color w:val="000000"/>
          <w:position w:val="-34"/>
          <w:sz w:val="28"/>
          <w:szCs w:val="28"/>
          <w:lang w:val="en-US"/>
        </w:rPr>
        <w:object w:dxaOrig="2220" w:dyaOrig="800">
          <v:shape id="_x0000_i1031" type="#_x0000_t75" style="width:111pt;height:39.75pt" o:ole="">
            <v:imagedata r:id="rId23" o:title=""/>
          </v:shape>
          <o:OLEObject Type="Embed" ProgID="Equation.3" ShapeID="_x0000_i1031" DrawAspect="Content" ObjectID="_1641594672" r:id="rId24"/>
        </w:objec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ab/>
      </w:r>
      <w:r w:rsidR="007926F5">
        <w:rPr>
          <w:rFonts w:ascii="Times New Roman" w:hAnsi="Times New Roman" w:cs="Times New Roman"/>
          <w:color w:val="000000"/>
          <w:sz w:val="28"/>
          <w:szCs w:val="28"/>
        </w:rPr>
        <w:t>(3.11</w: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>)</w:t>
      </w:r>
    </w:p>
    <w:p w:rsidR="00C7724E" w:rsidRPr="00C7724E" w:rsidRDefault="00C7724E" w:rsidP="00C7724E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C7724E" w:rsidRPr="00C7724E" w:rsidRDefault="00C7724E" w:rsidP="00C7724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color w:val="000000"/>
          <w:sz w:val="28"/>
          <w:szCs w:val="28"/>
        </w:rPr>
        <w:t xml:space="preserve">Условия организации строительства 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оцениваются наличием подъездных </w: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 xml:space="preserve">путей, удобством расположения карьеров дорожно-строительных материалов, возможностью развертывания 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работ на широком </w: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>фронте.</w:t>
      </w:r>
    </w:p>
    <w:p w:rsidR="00C7724E" w:rsidRPr="00C7724E" w:rsidRDefault="00C7724E" w:rsidP="00C7724E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7724E">
        <w:rPr>
          <w:rFonts w:ascii="Times New Roman" w:hAnsi="Times New Roman" w:cs="Times New Roman"/>
          <w:color w:val="000000"/>
          <w:sz w:val="28"/>
          <w:szCs w:val="28"/>
        </w:rPr>
        <w:t xml:space="preserve">Сравнительные данные по каждому 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варианту трассы оформляют в </w: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 xml:space="preserve">виде таблицы (таблица 2.3) 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и </w: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>результате анализа ее определяют лучший</w: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>вариант.</w:t>
      </w:r>
    </w:p>
    <w:p w:rsidR="00C7724E" w:rsidRPr="00C7724E" w:rsidRDefault="00C7724E" w:rsidP="00C7724E">
      <w:pPr>
        <w:shd w:val="clear" w:color="auto" w:fill="FFFFFF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C7724E">
        <w:rPr>
          <w:rFonts w:ascii="Times New Roman" w:hAnsi="Times New Roman" w:cs="Times New Roman"/>
          <w:sz w:val="28"/>
          <w:szCs w:val="28"/>
        </w:rPr>
        <w:br w:type="page"/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lastRenderedPageBreak/>
        <w:t xml:space="preserve">Таблица </w:t>
      </w:r>
      <w:r w:rsidR="007926F5">
        <w:rPr>
          <w:rFonts w:ascii="Times New Roman" w:hAnsi="Times New Roman" w:cs="Times New Roman"/>
          <w:color w:val="000000"/>
          <w:sz w:val="28"/>
          <w:szCs w:val="28"/>
        </w:rPr>
        <w:t>3.1</w: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 xml:space="preserve"> Таблица сравнения вариантов </w:t>
      </w:r>
      <w:r w:rsidRPr="00C7724E">
        <w:rPr>
          <w:rFonts w:ascii="Times New Roman" w:hAnsi="Times New Roman" w:cs="Times New Roman"/>
          <w:bCs/>
          <w:color w:val="000000"/>
          <w:sz w:val="28"/>
          <w:szCs w:val="28"/>
        </w:rPr>
        <w:t>трассы</w:t>
      </w:r>
    </w:p>
    <w:tbl>
      <w:tblPr>
        <w:tblW w:w="95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149"/>
        <w:gridCol w:w="1238"/>
        <w:gridCol w:w="992"/>
        <w:gridCol w:w="1026"/>
        <w:gridCol w:w="1082"/>
        <w:gridCol w:w="1083"/>
      </w:tblGrid>
      <w:tr w:rsidR="00C7724E" w:rsidRPr="00C7724E" w:rsidTr="002D36F3">
        <w:trPr>
          <w:cantSplit/>
          <w:trHeight w:val="498"/>
        </w:trPr>
        <w:tc>
          <w:tcPr>
            <w:tcW w:w="4149" w:type="dxa"/>
            <w:vMerge w:val="restart"/>
            <w:vAlign w:val="center"/>
          </w:tcPr>
          <w:p w:rsidR="00C7724E" w:rsidRPr="00C7724E" w:rsidRDefault="00C7724E" w:rsidP="00C7724E">
            <w:pPr>
              <w:tabs>
                <w:tab w:val="left" w:pos="3889"/>
              </w:tabs>
              <w:ind w:firstLine="0"/>
              <w:jc w:val="center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Наименование показателей</w:t>
            </w:r>
          </w:p>
        </w:tc>
        <w:tc>
          <w:tcPr>
            <w:tcW w:w="1238" w:type="dxa"/>
            <w:vMerge w:val="restart"/>
            <w:vAlign w:val="center"/>
          </w:tcPr>
          <w:p w:rsidR="00C7724E" w:rsidRPr="00C7724E" w:rsidRDefault="00C7724E" w:rsidP="00C7724E">
            <w:pPr>
              <w:tabs>
                <w:tab w:val="left" w:pos="3889"/>
              </w:tabs>
              <w:ind w:firstLine="0"/>
              <w:jc w:val="center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Единицы измерения</w:t>
            </w:r>
          </w:p>
        </w:tc>
        <w:tc>
          <w:tcPr>
            <w:tcW w:w="2018" w:type="dxa"/>
            <w:gridSpan w:val="2"/>
            <w:vAlign w:val="center"/>
          </w:tcPr>
          <w:p w:rsidR="00C7724E" w:rsidRPr="00C7724E" w:rsidRDefault="00C7724E" w:rsidP="00C7724E">
            <w:pPr>
              <w:tabs>
                <w:tab w:val="left" w:pos="3889"/>
              </w:tabs>
              <w:ind w:right="-63" w:firstLine="0"/>
              <w:jc w:val="center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Величина показателя</w:t>
            </w:r>
          </w:p>
        </w:tc>
        <w:tc>
          <w:tcPr>
            <w:tcW w:w="2165" w:type="dxa"/>
            <w:gridSpan w:val="2"/>
            <w:vAlign w:val="center"/>
          </w:tcPr>
          <w:p w:rsidR="00C7724E" w:rsidRPr="00C7724E" w:rsidRDefault="00C7724E" w:rsidP="00C7724E">
            <w:pPr>
              <w:tabs>
                <w:tab w:val="left" w:pos="3889"/>
              </w:tabs>
              <w:ind w:firstLine="0"/>
              <w:jc w:val="center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Преимущества</w:t>
            </w:r>
          </w:p>
        </w:tc>
      </w:tr>
      <w:tr w:rsidR="00C7724E" w:rsidRPr="00C7724E" w:rsidTr="002D36F3">
        <w:trPr>
          <w:cantSplit/>
          <w:trHeight w:val="448"/>
        </w:trPr>
        <w:tc>
          <w:tcPr>
            <w:tcW w:w="4149" w:type="dxa"/>
            <w:vMerge/>
            <w:vAlign w:val="center"/>
          </w:tcPr>
          <w:p w:rsidR="00C7724E" w:rsidRPr="00C7724E" w:rsidRDefault="00C7724E" w:rsidP="00C7724E">
            <w:pPr>
              <w:tabs>
                <w:tab w:val="left" w:pos="3889"/>
              </w:tabs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vMerge/>
            <w:vAlign w:val="center"/>
          </w:tcPr>
          <w:p w:rsidR="00C7724E" w:rsidRPr="00C7724E" w:rsidRDefault="00C7724E" w:rsidP="00C7724E">
            <w:pPr>
              <w:tabs>
                <w:tab w:val="left" w:pos="3889"/>
              </w:tabs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Align w:val="center"/>
          </w:tcPr>
          <w:p w:rsidR="00C7724E" w:rsidRPr="00C7724E" w:rsidRDefault="00C7724E" w:rsidP="00C7724E">
            <w:pPr>
              <w:tabs>
                <w:tab w:val="left" w:pos="3889"/>
              </w:tabs>
              <w:ind w:left="-108" w:firstLine="0"/>
              <w:jc w:val="center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Вариант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left="-108" w:firstLine="0"/>
              <w:jc w:val="center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6" w:type="dxa"/>
            <w:vAlign w:val="center"/>
          </w:tcPr>
          <w:p w:rsidR="00C7724E" w:rsidRPr="00C7724E" w:rsidRDefault="00C7724E" w:rsidP="00C7724E">
            <w:pPr>
              <w:tabs>
                <w:tab w:val="left" w:pos="3889"/>
              </w:tabs>
              <w:ind w:left="-108" w:firstLine="0"/>
              <w:jc w:val="center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Вариант 2</w:t>
            </w:r>
          </w:p>
        </w:tc>
        <w:tc>
          <w:tcPr>
            <w:tcW w:w="1082" w:type="dxa"/>
            <w:vAlign w:val="center"/>
          </w:tcPr>
          <w:p w:rsidR="00C7724E" w:rsidRPr="00C7724E" w:rsidRDefault="00C7724E" w:rsidP="00C7724E">
            <w:pPr>
              <w:tabs>
                <w:tab w:val="left" w:pos="3889"/>
              </w:tabs>
              <w:ind w:left="-108" w:firstLine="0"/>
              <w:jc w:val="center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Вариант 1</w:t>
            </w:r>
          </w:p>
        </w:tc>
        <w:tc>
          <w:tcPr>
            <w:tcW w:w="1083" w:type="dxa"/>
            <w:vAlign w:val="center"/>
          </w:tcPr>
          <w:p w:rsidR="00C7724E" w:rsidRPr="00C7724E" w:rsidRDefault="00C7724E" w:rsidP="00C7724E">
            <w:pPr>
              <w:tabs>
                <w:tab w:val="left" w:pos="3889"/>
              </w:tabs>
              <w:ind w:left="-108" w:firstLine="0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Вариант 2</w:t>
            </w:r>
          </w:p>
        </w:tc>
      </w:tr>
      <w:tr w:rsidR="00C7724E" w:rsidRPr="00C7724E" w:rsidTr="002D36F3">
        <w:trPr>
          <w:trHeight w:val="133"/>
        </w:trPr>
        <w:tc>
          <w:tcPr>
            <w:tcW w:w="4149" w:type="dxa"/>
            <w:vAlign w:val="center"/>
          </w:tcPr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38" w:type="dxa"/>
            <w:vAlign w:val="center"/>
          </w:tcPr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2" w:type="dxa"/>
            <w:vAlign w:val="center"/>
          </w:tcPr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26" w:type="dxa"/>
            <w:vAlign w:val="center"/>
          </w:tcPr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82" w:type="dxa"/>
            <w:vAlign w:val="center"/>
          </w:tcPr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83" w:type="dxa"/>
            <w:vAlign w:val="center"/>
          </w:tcPr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6</w:t>
            </w:r>
          </w:p>
        </w:tc>
      </w:tr>
      <w:tr w:rsidR="00C7724E" w:rsidRPr="00C7724E" w:rsidTr="002D36F3">
        <w:trPr>
          <w:trHeight w:val="133"/>
        </w:trPr>
        <w:tc>
          <w:tcPr>
            <w:tcW w:w="4149" w:type="dxa"/>
          </w:tcPr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1 Длина трассы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2 Коэффициент удлинения трассы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3 Наименьший использованный радиус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4 Протяжение трассы по неудобным землям и неустойчивым грунтам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5 Количество водопропускных труб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6 Количество мостов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7 Количество путепроводов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8 Общая протяженность мостов и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путепроводов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9 Количество пересечений с автомобильными дорогами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10 Количество съездов с дороги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11 Относительное число съездов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12 Протяженность трассы по территории населенных пунктов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13 Протяженность трассы по ценным с/х угодьям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14 Протяженность трассы по территории местных угодий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15 Величина среднего угла поворота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16 Протяженность участков местности с уклонами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  <w:vertAlign w:val="subscript"/>
              </w:rPr>
            </w:pPr>
            <w:r w:rsidRPr="00C7724E">
              <w:rPr>
                <w:rFonts w:ascii="Times New Roman" w:hAnsi="Times New Roman" w:cs="Times New Roman"/>
              </w:rPr>
              <w:t>20-40%</w:t>
            </w:r>
            <w:r w:rsidRPr="00C7724E">
              <w:rPr>
                <w:rFonts w:ascii="Times New Roman" w:hAnsi="Times New Roman" w:cs="Times New Roman"/>
                <w:vertAlign w:val="subscript"/>
              </w:rPr>
              <w:t>о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  <w:vertAlign w:val="subscript"/>
              </w:rPr>
            </w:pPr>
            <w:r w:rsidRPr="00C7724E">
              <w:rPr>
                <w:rFonts w:ascii="Times New Roman" w:hAnsi="Times New Roman" w:cs="Times New Roman"/>
              </w:rPr>
              <w:t>40-60%</w:t>
            </w:r>
            <w:r w:rsidRPr="00C7724E">
              <w:rPr>
                <w:rFonts w:ascii="Times New Roman" w:hAnsi="Times New Roman" w:cs="Times New Roman"/>
                <w:vertAlign w:val="subscript"/>
              </w:rPr>
              <w:t>о</w:t>
            </w:r>
          </w:p>
          <w:p w:rsidR="00C7724E" w:rsidRPr="00C7724E" w:rsidRDefault="00C7724E" w:rsidP="00C7724E">
            <w:pPr>
              <w:tabs>
                <w:tab w:val="left" w:pos="1452"/>
                <w:tab w:val="left" w:pos="3889"/>
              </w:tabs>
              <w:ind w:firstLine="346"/>
              <w:rPr>
                <w:rFonts w:ascii="Times New Roman" w:hAnsi="Times New Roman" w:cs="Times New Roman"/>
                <w:vertAlign w:val="subscript"/>
              </w:rPr>
            </w:pPr>
            <w:r w:rsidRPr="00C7724E">
              <w:rPr>
                <w:rFonts w:ascii="Times New Roman" w:hAnsi="Times New Roman" w:cs="Times New Roman"/>
              </w:rPr>
              <w:t>60-80%</w:t>
            </w:r>
            <w:r w:rsidRPr="00C7724E">
              <w:rPr>
                <w:rFonts w:ascii="Times New Roman" w:hAnsi="Times New Roman" w:cs="Times New Roman"/>
                <w:vertAlign w:val="subscript"/>
              </w:rPr>
              <w:t>о</w:t>
            </w:r>
          </w:p>
        </w:tc>
        <w:tc>
          <w:tcPr>
            <w:tcW w:w="1238" w:type="dxa"/>
          </w:tcPr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м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м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м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м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шт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шт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шт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м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шт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шт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шт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м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м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м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град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м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м</w:t>
            </w:r>
          </w:p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  <w:r w:rsidRPr="00C7724E">
              <w:rPr>
                <w:rFonts w:ascii="Times New Roman" w:hAnsi="Times New Roman" w:cs="Times New Roman"/>
              </w:rPr>
              <w:t>м</w:t>
            </w:r>
          </w:p>
        </w:tc>
        <w:tc>
          <w:tcPr>
            <w:tcW w:w="992" w:type="dxa"/>
          </w:tcPr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</w:p>
        </w:tc>
        <w:tc>
          <w:tcPr>
            <w:tcW w:w="1026" w:type="dxa"/>
          </w:tcPr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</w:p>
        </w:tc>
        <w:tc>
          <w:tcPr>
            <w:tcW w:w="1082" w:type="dxa"/>
          </w:tcPr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</w:p>
        </w:tc>
        <w:tc>
          <w:tcPr>
            <w:tcW w:w="1083" w:type="dxa"/>
          </w:tcPr>
          <w:p w:rsidR="00C7724E" w:rsidRPr="00C7724E" w:rsidRDefault="00C7724E" w:rsidP="00C7724E">
            <w:pPr>
              <w:tabs>
                <w:tab w:val="left" w:pos="3889"/>
              </w:tabs>
              <w:ind w:firstLine="346"/>
              <w:rPr>
                <w:rFonts w:ascii="Times New Roman" w:hAnsi="Times New Roman" w:cs="Times New Roman"/>
              </w:rPr>
            </w:pPr>
          </w:p>
        </w:tc>
      </w:tr>
    </w:tbl>
    <w:p w:rsidR="00C7724E" w:rsidRDefault="00C7724E" w:rsidP="00C7724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7926F5" w:rsidRPr="00C7724E" w:rsidRDefault="007926F5" w:rsidP="00C7724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C7724E" w:rsidRPr="00C7724E" w:rsidRDefault="00C7724E" w:rsidP="007926F5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r w:rsidRPr="00C7724E">
        <w:rPr>
          <w:rFonts w:ascii="Times New Roman" w:hAnsi="Times New Roman"/>
          <w:b w:val="0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margin">
                  <wp:posOffset>8860790</wp:posOffset>
                </wp:positionH>
                <wp:positionV relativeFrom="paragraph">
                  <wp:posOffset>567055</wp:posOffset>
                </wp:positionV>
                <wp:extent cx="0" cy="2584450"/>
                <wp:effectExtent l="15875" t="18415" r="22225" b="1651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84450"/>
                        </a:xfrm>
                        <a:prstGeom prst="line">
                          <a:avLst/>
                        </a:prstGeom>
                        <a:noFill/>
                        <a:ln w="2730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E1AA25" id="Прямая соединительная линия 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697.7pt,44.65pt" to="697.7pt,24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" o:allowincell="f" strokeweight="2.15pt">
                <w10:wrap anchorx="margin"/>
              </v:line>
            </w:pict>
          </mc:Fallback>
        </mc:AlternateContent>
      </w:r>
      <w:r w:rsidRPr="00C7724E">
        <w:rPr>
          <w:rFonts w:ascii="Times New Roman" w:hAnsi="Times New Roman"/>
          <w:b w:val="0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>
                <wp:simplePos x="0" y="0"/>
                <wp:positionH relativeFrom="margin">
                  <wp:posOffset>8964295</wp:posOffset>
                </wp:positionH>
                <wp:positionV relativeFrom="paragraph">
                  <wp:posOffset>1085215</wp:posOffset>
                </wp:positionV>
                <wp:extent cx="0" cy="1420495"/>
                <wp:effectExtent l="24130" t="22225" r="23495" b="2413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20495"/>
                        </a:xfrm>
                        <a:prstGeom prst="line">
                          <a:avLst/>
                        </a:prstGeom>
                        <a:noFill/>
                        <a:ln w="3937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61DC02" id="Прямая соединительная линия 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05.85pt,85.45pt" to="705.85pt,19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" o:allowincell="f" strokeweight="3.1pt">
                <w10:wrap anchorx="margin"/>
              </v:line>
            </w:pict>
          </mc:Fallback>
        </mc:AlternateContent>
      </w:r>
      <w:bookmarkStart w:id="3" w:name="_Toc195895261"/>
      <w:r w:rsidR="007926F5">
        <w:rPr>
          <w:rFonts w:ascii="Times New Roman" w:hAnsi="Times New Roman"/>
          <w:b w:val="0"/>
          <w:sz w:val="28"/>
          <w:szCs w:val="28"/>
        </w:rPr>
        <w:t>3</w:t>
      </w:r>
      <w:r w:rsidRPr="00C7724E">
        <w:rPr>
          <w:rFonts w:ascii="Times New Roman" w:hAnsi="Times New Roman"/>
          <w:b w:val="0"/>
          <w:sz w:val="28"/>
          <w:szCs w:val="28"/>
        </w:rPr>
        <w:t>.4 Оформление трассы на карте</w:t>
      </w:r>
      <w:bookmarkEnd w:id="3"/>
    </w:p>
    <w:p w:rsidR="00C7724E" w:rsidRPr="00C7724E" w:rsidRDefault="00C7724E" w:rsidP="00C7724E">
      <w:pPr>
        <w:shd w:val="clear" w:color="auto" w:fill="FFFFFF"/>
        <w:jc w:val="center"/>
        <w:rPr>
          <w:rFonts w:ascii="Times New Roman" w:hAnsi="Times New Roman" w:cs="Times New Roman"/>
          <w:sz w:val="28"/>
          <w:szCs w:val="28"/>
        </w:rPr>
      </w:pPr>
    </w:p>
    <w:p w:rsidR="00C7724E" w:rsidRPr="00C7724E" w:rsidRDefault="00C7724E" w:rsidP="00C7724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color w:val="000000"/>
          <w:sz w:val="28"/>
          <w:szCs w:val="28"/>
        </w:rPr>
        <w:t>Оформление плана трассы начинает с показа сплошной жирной линией основного варианта и пунктирными линиями - вариантов. Основной вариант разбивают на километры, в углах поворота с внешней стороны надписывают их номера, а в местах пересечения водных преград и суходолов показывают водосборные бассейны.</w:t>
      </w:r>
    </w:p>
    <w:p w:rsidR="00C7724E" w:rsidRPr="00C7724E" w:rsidRDefault="00C7724E" w:rsidP="00C7724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color w:val="000000"/>
          <w:sz w:val="28"/>
          <w:szCs w:val="28"/>
        </w:rPr>
        <w:t>Километраж разбивают от начального пункта трассы к конечному. На каждом повороте трассы определяют пикетажное положение начала и конца кривой. Пикетажное положение начала кривой получают как разность вершины угла поворота и величины тангенса этой кривой. Прибавив к нему длину кривой, определят пи</w:t>
      </w:r>
      <w:r w:rsidR="007926F5">
        <w:rPr>
          <w:rFonts w:ascii="Times New Roman" w:hAnsi="Times New Roman" w:cs="Times New Roman"/>
          <w:color w:val="000000"/>
          <w:sz w:val="28"/>
          <w:szCs w:val="28"/>
        </w:rPr>
        <w:t>кетажное положение конца кривой</w: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>. Общую длину трассы получат как сумму пикетажного положения конца последней кривой и расстояния до конца трассы.</w:t>
      </w:r>
    </w:p>
    <w:p w:rsidR="00C7724E" w:rsidRPr="00C7724E" w:rsidRDefault="00C7724E" w:rsidP="00C7724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C7724E">
        <w:rPr>
          <w:rFonts w:ascii="Times New Roman" w:hAnsi="Times New Roman" w:cs="Times New Roman"/>
          <w:color w:val="000000"/>
          <w:sz w:val="28"/>
          <w:szCs w:val="28"/>
        </w:rPr>
        <w:t>Пример оформления плана трассы показан на рисунке</w:t>
      </w:r>
      <w:r w:rsidR="007926F5">
        <w:rPr>
          <w:rFonts w:ascii="Times New Roman" w:hAnsi="Times New Roman" w:cs="Times New Roman"/>
          <w:color w:val="000000"/>
          <w:sz w:val="28"/>
          <w:szCs w:val="28"/>
        </w:rPr>
        <w:t xml:space="preserve"> 3</w: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>.5 или рисунке 10.7а в /1/.</w:t>
      </w:r>
    </w:p>
    <w:p w:rsidR="007926F5" w:rsidRPr="00C7724E" w:rsidRDefault="007926F5" w:rsidP="007926F5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  <w:r w:rsidRPr="00C7724E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6401435" distR="6401435" simplePos="0" relativeHeight="251664384" behindDoc="0" locked="0" layoutInCell="0" allowOverlap="1" wp14:anchorId="1CC6D8A8" wp14:editId="13725450">
            <wp:simplePos x="0" y="0"/>
            <wp:positionH relativeFrom="margin">
              <wp:posOffset>596265</wp:posOffset>
            </wp:positionH>
            <wp:positionV relativeFrom="paragraph">
              <wp:posOffset>356235</wp:posOffset>
            </wp:positionV>
            <wp:extent cx="5105400" cy="7610475"/>
            <wp:effectExtent l="0" t="0" r="0" b="9525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761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7724E" w:rsidRPr="00C7724E">
        <w:rPr>
          <w:rFonts w:ascii="Times New Roman" w:hAnsi="Times New Roman" w:cs="Times New Roman"/>
          <w:color w:val="000000"/>
          <w:sz w:val="28"/>
          <w:szCs w:val="28"/>
        </w:rPr>
        <w:t xml:space="preserve">На карте показывают также места расположения дорожно-строительных </w:t>
      </w:r>
      <w:r w:rsidRPr="00C7724E">
        <w:rPr>
          <w:rFonts w:ascii="Times New Roman" w:hAnsi="Times New Roman" w:cs="Times New Roman"/>
          <w:color w:val="000000"/>
          <w:sz w:val="28"/>
          <w:szCs w:val="28"/>
        </w:rPr>
        <w:t>материалов и подъезды к ним.</w:t>
      </w:r>
    </w:p>
    <w:p w:rsidR="007926F5" w:rsidRDefault="007926F5" w:rsidP="00C7724E">
      <w:pPr>
        <w:shd w:val="clear" w:color="auto" w:fill="FFFFFF"/>
        <w:rPr>
          <w:rFonts w:ascii="Times New Roman" w:hAnsi="Times New Roman" w:cs="Times New Roman"/>
          <w:color w:val="000000"/>
          <w:sz w:val="28"/>
          <w:szCs w:val="28"/>
        </w:rPr>
      </w:pPr>
    </w:p>
    <w:p w:rsidR="00C7724E" w:rsidRPr="00C7724E" w:rsidRDefault="00C7724E" w:rsidP="00C7724E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</w:p>
    <w:p w:rsidR="00C7724E" w:rsidRPr="00C7724E" w:rsidRDefault="007926F5" w:rsidP="00C7724E">
      <w:pPr>
        <w:shd w:val="clear" w:color="auto" w:fill="FFFFFF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Рисунок 3</w:t>
      </w:r>
      <w:r w:rsidR="00C7724E" w:rsidRPr="00C7724E">
        <w:rPr>
          <w:rFonts w:ascii="Times New Roman" w:hAnsi="Times New Roman" w:cs="Times New Roman"/>
          <w:color w:val="000000"/>
          <w:sz w:val="28"/>
          <w:szCs w:val="28"/>
        </w:rPr>
        <w:t>.5 – Пример оформления плана трассы</w:t>
      </w:r>
    </w:p>
    <w:p w:rsidR="00EF01D8" w:rsidRPr="00C7724E" w:rsidRDefault="00EF01D8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:rsidR="00DB3D99" w:rsidRDefault="00DB3D99">
      <w:pPr>
        <w:ind w:firstLine="851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br w:type="page"/>
      </w:r>
    </w:p>
    <w:p w:rsidR="00EF01D8" w:rsidRPr="00EF01D8" w:rsidRDefault="00EF01D8" w:rsidP="00DB3D99">
      <w:pPr>
        <w:pStyle w:val="a3"/>
        <w:ind w:left="1069" w:firstLine="0"/>
        <w:rPr>
          <w:rFonts w:ascii="Times New Roman" w:hAnsi="Times New Roman" w:cs="Times New Roman"/>
          <w:sz w:val="28"/>
          <w:szCs w:val="28"/>
        </w:rPr>
      </w:pPr>
    </w:p>
    <w:p w:rsidR="007926F5" w:rsidRPr="007926F5" w:rsidRDefault="007926F5" w:rsidP="007926F5">
      <w:pPr>
        <w:pStyle w:val="1"/>
        <w:spacing w:before="0" w:after="0"/>
        <w:jc w:val="center"/>
        <w:rPr>
          <w:rFonts w:ascii="Times New Roman" w:hAnsi="Times New Roman"/>
          <w:b w:val="0"/>
          <w:sz w:val="28"/>
          <w:szCs w:val="28"/>
        </w:rPr>
      </w:pPr>
      <w:bookmarkStart w:id="4" w:name="_Toc195895269"/>
      <w:r w:rsidRPr="007926F5">
        <w:rPr>
          <w:rFonts w:ascii="Times New Roman" w:hAnsi="Times New Roman"/>
          <w:b w:val="0"/>
          <w:sz w:val="28"/>
          <w:szCs w:val="28"/>
        </w:rPr>
        <w:t>СПИСОК ЛИТЕРАТУРЫ</w:t>
      </w:r>
      <w:bookmarkEnd w:id="4"/>
    </w:p>
    <w:p w:rsidR="007926F5" w:rsidRPr="007926F5" w:rsidRDefault="007926F5" w:rsidP="007926F5">
      <w:pPr>
        <w:shd w:val="clear" w:color="auto" w:fill="FFFFFF"/>
        <w:ind w:left="349"/>
        <w:rPr>
          <w:rFonts w:ascii="Times New Roman" w:hAnsi="Times New Roman" w:cs="Times New Roman"/>
          <w:sz w:val="28"/>
          <w:szCs w:val="28"/>
        </w:rPr>
      </w:pP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Бабков В.Ф, О.В. Андреев. Проектирование автомобильных дорог. ч.</w:t>
      </w:r>
      <w:r w:rsidRPr="007926F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7926F5">
        <w:rPr>
          <w:rFonts w:ascii="Times New Roman" w:hAnsi="Times New Roman" w:cs="Times New Roman"/>
          <w:sz w:val="28"/>
          <w:szCs w:val="28"/>
        </w:rPr>
        <w:t>-</w:t>
      </w:r>
      <w:r w:rsidRPr="007926F5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7926F5">
        <w:rPr>
          <w:rFonts w:ascii="Times New Roman" w:hAnsi="Times New Roman" w:cs="Times New Roman"/>
          <w:sz w:val="28"/>
          <w:szCs w:val="28"/>
        </w:rPr>
        <w:t>. –</w:t>
      </w:r>
      <w:r>
        <w:rPr>
          <w:rFonts w:ascii="Times New Roman" w:hAnsi="Times New Roman" w:cs="Times New Roman"/>
          <w:sz w:val="28"/>
          <w:szCs w:val="28"/>
        </w:rPr>
        <w:t>М.</w:t>
      </w:r>
      <w:r w:rsidRPr="007926F5">
        <w:rPr>
          <w:rFonts w:ascii="Times New Roman" w:hAnsi="Times New Roman" w:cs="Times New Roman"/>
          <w:sz w:val="28"/>
          <w:szCs w:val="28"/>
        </w:rPr>
        <w:t>:Транспорт, 1987.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Автомобильные дороги </w:t>
      </w:r>
      <w:r w:rsidRPr="007926F5">
        <w:rPr>
          <w:rFonts w:ascii="Times New Roman" w:hAnsi="Times New Roman" w:cs="Times New Roman"/>
          <w:sz w:val="28"/>
          <w:szCs w:val="28"/>
        </w:rPr>
        <w:t>(примеры проектирования). /Под ред. В.С.Порожнякова – М: Транспорт, 1983.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Справочник инженера-дорожника. Проектирование автомобильных дорог. /Под ред. Г.А.Федотова – М.: Транспорт, 1989.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Гохман В.А. и др. Пересечения и примыкания автомобильных дорог. – М.: Высшая школа, 1989. 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Сардаров А.С.  Архитектура автомобильных дорог. – М. :Транспорт, 1989.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Справочное пособие. Технико-экономическое обоснование при проектировании переходов. /Под ред. Е.В.Болдакова. – М.:Транспорт,1981.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СНиП 3.03.09-2006*</w:t>
      </w:r>
      <w:r w:rsidRPr="007926F5">
        <w:rPr>
          <w:rFonts w:ascii="Times New Roman" w:hAnsi="Times New Roman" w:cs="Times New Roman"/>
          <w:sz w:val="28"/>
          <w:szCs w:val="28"/>
        </w:rPr>
        <w:t xml:space="preserve"> Автомобильные дороги. Астана, 200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7926F5">
        <w:rPr>
          <w:rFonts w:ascii="Times New Roman" w:hAnsi="Times New Roman" w:cs="Times New Roman"/>
          <w:sz w:val="28"/>
          <w:szCs w:val="28"/>
        </w:rPr>
        <w:t xml:space="preserve"> – 47с.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 xml:space="preserve">СН </w:t>
      </w:r>
      <w:r>
        <w:rPr>
          <w:rFonts w:ascii="Times New Roman" w:hAnsi="Times New Roman" w:cs="Times New Roman"/>
          <w:sz w:val="28"/>
          <w:szCs w:val="28"/>
        </w:rPr>
        <w:t>РК 3.03-19-2006</w:t>
      </w:r>
      <w:r w:rsidRPr="007926F5">
        <w:rPr>
          <w:rFonts w:ascii="Times New Roman" w:hAnsi="Times New Roman" w:cs="Times New Roman"/>
          <w:sz w:val="28"/>
          <w:szCs w:val="28"/>
        </w:rPr>
        <w:t xml:space="preserve"> Проектирование дорожных оде</w:t>
      </w:r>
      <w:r>
        <w:rPr>
          <w:rFonts w:ascii="Times New Roman" w:hAnsi="Times New Roman" w:cs="Times New Roman"/>
          <w:sz w:val="28"/>
          <w:szCs w:val="28"/>
        </w:rPr>
        <w:t>жд нежесткого типа. Астана, 2006</w:t>
      </w:r>
      <w:r w:rsidRPr="007926F5">
        <w:rPr>
          <w:rFonts w:ascii="Times New Roman" w:hAnsi="Times New Roman" w:cs="Times New Roman"/>
          <w:sz w:val="28"/>
          <w:szCs w:val="28"/>
        </w:rPr>
        <w:t xml:space="preserve"> – 65с.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Антонов Н.М.</w:t>
      </w:r>
      <w:r w:rsidRPr="007926F5">
        <w:rPr>
          <w:rFonts w:ascii="Times New Roman" w:hAnsi="Times New Roman" w:cs="Times New Roman"/>
          <w:sz w:val="28"/>
          <w:szCs w:val="28"/>
        </w:rPr>
        <w:t>, Боровков Н.А. и др. Проектирование и разбивка вертикальных кривых на автомобильных дорогах. – М.: Транспорт, 1968.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Андреев О.В. Проектирование мостовых переходов. – М.: Транспорт, 1980.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Методические указания по выполнению практической работы №1 «Полевой проект участка автодороги» - Усть-Каменогорск: УК СДИ, 1991.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Краткий автомобильный справочник. –М.:Транспорт, 1989.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Митин Н.А. Таблицы для подсчета объемов земляного полотна автомобильных дорог. – М.: Транспорт, 1977.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Митин Н.А. Таблицы для разбивки кривых на автомобильных дорогах. – М.: Транспорт, 1971.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Ройзман А.С. Пособие по проектированию автомобильных дорог. Изд. 4-е перераб. и доп. Изд-во «Транспорт», 1974, 272с.</w:t>
      </w:r>
    </w:p>
    <w:p w:rsidR="007926F5" w:rsidRPr="007926F5" w:rsidRDefault="007926F5" w:rsidP="007926F5">
      <w:pPr>
        <w:widowControl w:val="0"/>
        <w:numPr>
          <w:ilvl w:val="0"/>
          <w:numId w:val="11"/>
        </w:numPr>
        <w:shd w:val="clear" w:color="auto" w:fill="FFFFFF"/>
        <w:tabs>
          <w:tab w:val="num" w:pos="-2694"/>
        </w:tabs>
        <w:autoSpaceDE w:val="0"/>
        <w:autoSpaceDN w:val="0"/>
        <w:adjustRightInd w:val="0"/>
        <w:ind w:left="0" w:firstLine="709"/>
        <w:rPr>
          <w:rFonts w:ascii="Times New Roman" w:hAnsi="Times New Roman" w:cs="Times New Roman"/>
          <w:sz w:val="28"/>
          <w:szCs w:val="28"/>
        </w:rPr>
      </w:pPr>
      <w:r w:rsidRPr="007926F5">
        <w:rPr>
          <w:rFonts w:ascii="Times New Roman" w:hAnsi="Times New Roman" w:cs="Times New Roman"/>
          <w:sz w:val="28"/>
          <w:szCs w:val="28"/>
        </w:rPr>
        <w:t>Красильщиков И.М., Елизаров А.В. «Проектирование автомобильных дорог»</w:t>
      </w:r>
      <w:r>
        <w:rPr>
          <w:rFonts w:ascii="Times New Roman" w:hAnsi="Times New Roman" w:cs="Times New Roman"/>
          <w:sz w:val="28"/>
          <w:szCs w:val="28"/>
        </w:rPr>
        <w:t xml:space="preserve"> Учебное пособие для техникумов</w:t>
      </w:r>
      <w:r w:rsidRPr="007926F5">
        <w:rPr>
          <w:rFonts w:ascii="Times New Roman" w:hAnsi="Times New Roman" w:cs="Times New Roman"/>
          <w:sz w:val="28"/>
          <w:szCs w:val="28"/>
        </w:rPr>
        <w:t>, 1986г. – 215с.</w:t>
      </w:r>
    </w:p>
    <w:p w:rsidR="00874517" w:rsidRDefault="00874517">
      <w:pPr>
        <w:ind w:firstLine="851"/>
        <w:rPr>
          <w:rFonts w:ascii="Times New Roman" w:hAnsi="Times New Roman" w:cs="Times New Roman"/>
          <w:sz w:val="28"/>
          <w:szCs w:val="28"/>
        </w:rPr>
      </w:pPr>
      <w:bookmarkStart w:id="5" w:name="_GoBack"/>
      <w:bookmarkEnd w:id="5"/>
    </w:p>
    <w:sectPr w:rsidR="00874517" w:rsidSect="004F5F33">
      <w:pgSz w:w="11906" w:h="16838"/>
      <w:pgMar w:top="1134" w:right="1134" w:bottom="1134" w:left="1134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72F2" w:rsidRDefault="007A72F2" w:rsidP="00B57374">
      <w:r>
        <w:separator/>
      </w:r>
    </w:p>
  </w:endnote>
  <w:endnote w:type="continuationSeparator" w:id="0">
    <w:p w:rsidR="007A72F2" w:rsidRDefault="007A72F2" w:rsidP="00B573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72F2" w:rsidRDefault="007A72F2" w:rsidP="00B57374">
      <w:r>
        <w:separator/>
      </w:r>
    </w:p>
  </w:footnote>
  <w:footnote w:type="continuationSeparator" w:id="0">
    <w:p w:rsidR="007A72F2" w:rsidRDefault="007A72F2" w:rsidP="00B573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8353E7"/>
    <w:multiLevelType w:val="hybridMultilevel"/>
    <w:tmpl w:val="28640428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05B2B34"/>
    <w:multiLevelType w:val="hybridMultilevel"/>
    <w:tmpl w:val="910057EE"/>
    <w:lvl w:ilvl="0" w:tplc="A502B502">
      <w:start w:val="4"/>
      <w:numFmt w:val="decimal"/>
      <w:lvlText w:val="%1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">
    <w:nsid w:val="161F690B"/>
    <w:multiLevelType w:val="hybridMultilevel"/>
    <w:tmpl w:val="CB24D668"/>
    <w:lvl w:ilvl="0" w:tplc="828CD85C">
      <w:start w:val="1"/>
      <w:numFmt w:val="decimal"/>
      <w:lvlText w:val="%1"/>
      <w:lvlJc w:val="left"/>
      <w:pPr>
        <w:tabs>
          <w:tab w:val="num" w:pos="928"/>
        </w:tabs>
        <w:ind w:left="928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95"/>
        </w:tabs>
        <w:ind w:left="17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5"/>
        </w:tabs>
        <w:ind w:left="25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5"/>
        </w:tabs>
        <w:ind w:left="32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5"/>
        </w:tabs>
        <w:ind w:left="39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5"/>
        </w:tabs>
        <w:ind w:left="46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5"/>
        </w:tabs>
        <w:ind w:left="53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5"/>
        </w:tabs>
        <w:ind w:left="61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5"/>
        </w:tabs>
        <w:ind w:left="6835" w:hanging="180"/>
      </w:pPr>
    </w:lvl>
  </w:abstractNum>
  <w:abstractNum w:abstractNumId="3">
    <w:nsid w:val="22303858"/>
    <w:multiLevelType w:val="hybridMultilevel"/>
    <w:tmpl w:val="C21C6140"/>
    <w:lvl w:ilvl="0" w:tplc="12C8C352">
      <w:start w:val="2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228571E6"/>
    <w:multiLevelType w:val="hybridMultilevel"/>
    <w:tmpl w:val="AC467DB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4A37EB5"/>
    <w:multiLevelType w:val="hybridMultilevel"/>
    <w:tmpl w:val="4E42B07E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46FB55AC"/>
    <w:multiLevelType w:val="hybridMultilevel"/>
    <w:tmpl w:val="3D6EEFBA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4EBB2FE2"/>
    <w:multiLevelType w:val="hybridMultilevel"/>
    <w:tmpl w:val="38A8144C"/>
    <w:lvl w:ilvl="0" w:tplc="30A6B318">
      <w:start w:val="65535"/>
      <w:numFmt w:val="bullet"/>
      <w:lvlText w:val=""/>
      <w:lvlJc w:val="left"/>
      <w:pPr>
        <w:ind w:left="1287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FB568F7"/>
    <w:multiLevelType w:val="hybridMultilevel"/>
    <w:tmpl w:val="2FFAD33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6D6A4DCE"/>
    <w:multiLevelType w:val="hybridMultilevel"/>
    <w:tmpl w:val="53AC549E"/>
    <w:lvl w:ilvl="0" w:tplc="2A8A4BD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DBF0443"/>
    <w:multiLevelType w:val="hybridMultilevel"/>
    <w:tmpl w:val="6A88713A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6F764881"/>
    <w:multiLevelType w:val="multilevel"/>
    <w:tmpl w:val="6F20821E"/>
    <w:lvl w:ilvl="0">
      <w:start w:val="1"/>
      <w:numFmt w:val="decimal"/>
      <w:lvlText w:val="%1"/>
      <w:lvlJc w:val="left"/>
      <w:pPr>
        <w:ind w:left="1500" w:hanging="15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51" w:hanging="150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3202" w:hanging="150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3" w:hanging="150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904" w:hanging="15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55" w:hanging="15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606" w:hanging="15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12">
    <w:nsid w:val="784A0395"/>
    <w:multiLevelType w:val="hybridMultilevel"/>
    <w:tmpl w:val="53A6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7A7B0CCA"/>
    <w:multiLevelType w:val="hybridMultilevel"/>
    <w:tmpl w:val="88327DDC"/>
    <w:lvl w:ilvl="0" w:tplc="183AE57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7AEF68D3"/>
    <w:multiLevelType w:val="multilevel"/>
    <w:tmpl w:val="7D7221C2"/>
    <w:lvl w:ilvl="0">
      <w:start w:val="1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7C35609F"/>
    <w:multiLevelType w:val="hybridMultilevel"/>
    <w:tmpl w:val="200A7884"/>
    <w:lvl w:ilvl="0" w:tplc="2A8A4BD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3"/>
  </w:num>
  <w:num w:numId="4">
    <w:abstractNumId w:val="9"/>
  </w:num>
  <w:num w:numId="5">
    <w:abstractNumId w:val="10"/>
  </w:num>
  <w:num w:numId="6">
    <w:abstractNumId w:val="5"/>
  </w:num>
  <w:num w:numId="7">
    <w:abstractNumId w:val="6"/>
  </w:num>
  <w:num w:numId="8">
    <w:abstractNumId w:val="4"/>
  </w:num>
  <w:num w:numId="9">
    <w:abstractNumId w:val="1"/>
  </w:num>
  <w:num w:numId="10">
    <w:abstractNumId w:val="0"/>
  </w:num>
  <w:num w:numId="11">
    <w:abstractNumId w:val="2"/>
  </w:num>
  <w:num w:numId="12">
    <w:abstractNumId w:val="11"/>
  </w:num>
  <w:num w:numId="13">
    <w:abstractNumId w:val="14"/>
  </w:num>
  <w:num w:numId="14">
    <w:abstractNumId w:val="12"/>
  </w:num>
  <w:num w:numId="15">
    <w:abstractNumId w:val="8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388"/>
    <w:rsid w:val="00193AD8"/>
    <w:rsid w:val="001B0E9D"/>
    <w:rsid w:val="002D7016"/>
    <w:rsid w:val="00350D90"/>
    <w:rsid w:val="004F5F33"/>
    <w:rsid w:val="0052037A"/>
    <w:rsid w:val="005B3D8F"/>
    <w:rsid w:val="007926F5"/>
    <w:rsid w:val="007A72F2"/>
    <w:rsid w:val="00874517"/>
    <w:rsid w:val="008B6388"/>
    <w:rsid w:val="008C1731"/>
    <w:rsid w:val="00975767"/>
    <w:rsid w:val="009B33C8"/>
    <w:rsid w:val="00A24364"/>
    <w:rsid w:val="00B57374"/>
    <w:rsid w:val="00C75E70"/>
    <w:rsid w:val="00C7724E"/>
    <w:rsid w:val="00D27116"/>
    <w:rsid w:val="00DA0538"/>
    <w:rsid w:val="00DB3D99"/>
    <w:rsid w:val="00EF0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D508ED-0CDF-48F6-8B50-1DFC8FA15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ind w:firstLine="709"/>
    </w:pPr>
  </w:style>
  <w:style w:type="paragraph" w:styleId="1">
    <w:name w:val="heading 1"/>
    <w:basedOn w:val="a"/>
    <w:next w:val="a"/>
    <w:link w:val="10"/>
    <w:uiPriority w:val="9"/>
    <w:qFormat/>
    <w:rsid w:val="002D7016"/>
    <w:pPr>
      <w:keepNext/>
      <w:widowControl w:val="0"/>
      <w:autoSpaceDE w:val="0"/>
      <w:autoSpaceDN w:val="0"/>
      <w:adjustRightInd w:val="0"/>
      <w:spacing w:before="240" w:after="60"/>
      <w:jc w:val="left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0"/>
    <w:uiPriority w:val="9"/>
    <w:unhideWhenUsed/>
    <w:qFormat/>
    <w:rsid w:val="0052037A"/>
    <w:pPr>
      <w:keepNext/>
      <w:spacing w:before="240" w:after="60" w:line="276" w:lineRule="auto"/>
      <w:ind w:firstLine="0"/>
      <w:jc w:val="left"/>
      <w:outlineLvl w:val="2"/>
    </w:pPr>
    <w:rPr>
      <w:rFonts w:ascii="Cambria" w:eastAsia="Times New Roman" w:hAnsi="Cambria" w:cs="Times New Roman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26F5"/>
    <w:pPr>
      <w:keepNext/>
      <w:widowControl w:val="0"/>
      <w:autoSpaceDE w:val="0"/>
      <w:autoSpaceDN w:val="0"/>
      <w:adjustRightInd w:val="0"/>
      <w:spacing w:before="240" w:after="60"/>
      <w:jc w:val="left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01D8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52037A"/>
    <w:rPr>
      <w:rFonts w:ascii="Cambria" w:eastAsia="Times New Roman" w:hAnsi="Cambria" w:cs="Times New Roman"/>
      <w:b/>
      <w:bCs/>
      <w:i/>
      <w:iCs/>
      <w:sz w:val="28"/>
      <w:szCs w:val="28"/>
      <w:lang w:val="x-none"/>
    </w:rPr>
  </w:style>
  <w:style w:type="character" w:customStyle="1" w:styleId="30">
    <w:name w:val="Заголовок 3 Знак"/>
    <w:basedOn w:val="a0"/>
    <w:link w:val="3"/>
    <w:uiPriority w:val="9"/>
    <w:rsid w:val="0052037A"/>
    <w:rPr>
      <w:rFonts w:ascii="Cambria" w:eastAsia="Times New Roman" w:hAnsi="Cambria" w:cs="Times New Roman"/>
      <w:b/>
      <w:bCs/>
      <w:sz w:val="26"/>
      <w:szCs w:val="26"/>
      <w:lang w:val="x-none"/>
    </w:rPr>
  </w:style>
  <w:style w:type="character" w:customStyle="1" w:styleId="10">
    <w:name w:val="Заголовок 1 Знак"/>
    <w:basedOn w:val="a0"/>
    <w:link w:val="1"/>
    <w:uiPriority w:val="9"/>
    <w:rsid w:val="002D7016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7926F5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21">
    <w:name w:val="Body Text Indent 2"/>
    <w:basedOn w:val="a"/>
    <w:link w:val="22"/>
    <w:rsid w:val="007926F5"/>
    <w:pPr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7926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7374"/>
  </w:style>
  <w:style w:type="paragraph" w:styleId="a6">
    <w:name w:val="footer"/>
    <w:basedOn w:val="a"/>
    <w:link w:val="a7"/>
    <w:uiPriority w:val="99"/>
    <w:unhideWhenUsed/>
    <w:rsid w:val="00B57374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7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oleObject" Target="embeddings/oleObject4.bin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7" Type="http://schemas.openxmlformats.org/officeDocument/2006/relationships/image" Target="media/image1.wmf"/><Relationship Id="rId12" Type="http://schemas.openxmlformats.org/officeDocument/2006/relationships/image" Target="media/image4.jpeg"/><Relationship Id="rId17" Type="http://schemas.openxmlformats.org/officeDocument/2006/relationships/image" Target="media/image8.wmf"/><Relationship Id="rId25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oleObject" Target="embeddings/oleObject5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oleObject" Target="embeddings/oleObject7.bin"/><Relationship Id="rId5" Type="http://schemas.openxmlformats.org/officeDocument/2006/relationships/footnotes" Target="footnotes.xml"/><Relationship Id="rId15" Type="http://schemas.openxmlformats.org/officeDocument/2006/relationships/image" Target="media/image6.jpeg"/><Relationship Id="rId23" Type="http://schemas.openxmlformats.org/officeDocument/2006/relationships/image" Target="media/image11.wmf"/><Relationship Id="rId10" Type="http://schemas.openxmlformats.org/officeDocument/2006/relationships/oleObject" Target="embeddings/oleObject2.bin"/><Relationship Id="rId19" Type="http://schemas.openxmlformats.org/officeDocument/2006/relationships/image" Target="media/image9.wmf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6.bin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2036</Words>
  <Characters>11611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2020-01-26T15:38:00Z</dcterms:created>
  <dcterms:modified xsi:type="dcterms:W3CDTF">2020-01-26T19:44:00Z</dcterms:modified>
</cp:coreProperties>
</file>